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F1B70" w14:textId="4B301C75" w:rsidR="00097DD4" w:rsidRPr="00E20975" w:rsidRDefault="00097DD4" w:rsidP="00097DD4">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w:t>
      </w:r>
      <w:r w:rsidR="00CF500A">
        <w:rPr>
          <w:b/>
          <w:noProof/>
          <w:sz w:val="24"/>
        </w:rPr>
        <w:t>4</w:t>
      </w:r>
      <w:fldSimple w:instr=" DOCPROPERTY  MtgTitle  \* MERGEFORMAT ">
        <w:r>
          <w:rPr>
            <w:b/>
            <w:noProof/>
            <w:sz w:val="24"/>
          </w:rPr>
          <w:t>-e</w:t>
        </w:r>
      </w:fldSimple>
      <w:r>
        <w:rPr>
          <w:b/>
          <w:i/>
          <w:noProof/>
          <w:sz w:val="28"/>
        </w:rPr>
        <w:tab/>
      </w:r>
      <w:r w:rsidR="00E20975" w:rsidRPr="00E20975">
        <w:rPr>
          <w:b/>
          <w:noProof/>
          <w:sz w:val="24"/>
          <w:lang w:val="en-CN"/>
        </w:rPr>
        <w:t>R4-2211911</w:t>
      </w:r>
    </w:p>
    <w:p w14:paraId="2D0C6697" w14:textId="0FEF68F2" w:rsidR="00097DD4" w:rsidRDefault="00000000" w:rsidP="00097DD4">
      <w:pPr>
        <w:pStyle w:val="CRCoverPage"/>
        <w:outlineLvl w:val="0"/>
        <w:rPr>
          <w:b/>
          <w:noProof/>
          <w:sz w:val="24"/>
        </w:rPr>
      </w:pPr>
      <w:fldSimple w:instr=" DOCPROPERTY  Location  \* MERGEFORMAT ">
        <w:r w:rsidR="00097DD4" w:rsidRPr="00BA51D9">
          <w:rPr>
            <w:b/>
            <w:noProof/>
            <w:sz w:val="24"/>
          </w:rPr>
          <w:t>Online</w:t>
        </w:r>
      </w:fldSimple>
      <w:r w:rsidR="00097DD4">
        <w:rPr>
          <w:b/>
          <w:noProof/>
          <w:sz w:val="24"/>
        </w:rPr>
        <w:t xml:space="preserve">, </w:t>
      </w:r>
      <w:r w:rsidR="00097DD4" w:rsidRPr="00D52283">
        <w:rPr>
          <w:b/>
          <w:sz w:val="24"/>
          <w:szCs w:val="24"/>
          <w:lang w:eastAsia="zh-CN"/>
        </w:rPr>
        <w:fldChar w:fldCharType="begin"/>
      </w:r>
      <w:r w:rsidR="00097DD4" w:rsidRPr="00D52283">
        <w:rPr>
          <w:b/>
          <w:sz w:val="24"/>
          <w:szCs w:val="24"/>
          <w:lang w:eastAsia="zh-CN"/>
        </w:rPr>
        <w:instrText xml:space="preserve"> DOCPROPERTY  Country  \* MERGEFORMAT </w:instrText>
      </w:r>
      <w:r w:rsidR="00097DD4" w:rsidRPr="00D52283">
        <w:rPr>
          <w:b/>
          <w:sz w:val="24"/>
          <w:szCs w:val="24"/>
          <w:lang w:eastAsia="zh-CN"/>
        </w:rPr>
        <w:fldChar w:fldCharType="end"/>
      </w:r>
      <w:r w:rsidR="00CF500A">
        <w:rPr>
          <w:b/>
          <w:sz w:val="24"/>
          <w:szCs w:val="24"/>
          <w:lang w:eastAsia="zh-CN"/>
        </w:rPr>
        <w:t>15</w:t>
      </w:r>
      <w:r w:rsidR="003B32A4">
        <w:rPr>
          <w:b/>
          <w:sz w:val="24"/>
          <w:szCs w:val="24"/>
          <w:lang w:eastAsia="zh-CN"/>
        </w:rPr>
        <w:t xml:space="preserve"> </w:t>
      </w:r>
      <w:r w:rsidR="00097DD4">
        <w:rPr>
          <w:b/>
          <w:sz w:val="24"/>
          <w:szCs w:val="24"/>
          <w:lang w:eastAsia="zh-CN"/>
        </w:rPr>
        <w:t xml:space="preserve">– </w:t>
      </w:r>
      <w:r w:rsidR="00467261">
        <w:rPr>
          <w:b/>
          <w:sz w:val="24"/>
          <w:szCs w:val="24"/>
          <w:lang w:eastAsia="zh-CN"/>
        </w:rPr>
        <w:t>2</w:t>
      </w:r>
      <w:r w:rsidR="00CF500A">
        <w:rPr>
          <w:b/>
          <w:sz w:val="24"/>
          <w:szCs w:val="24"/>
          <w:lang w:eastAsia="zh-CN"/>
        </w:rPr>
        <w:t>6</w:t>
      </w:r>
      <w:r w:rsidR="00097DD4">
        <w:rPr>
          <w:b/>
          <w:sz w:val="24"/>
          <w:szCs w:val="24"/>
          <w:lang w:eastAsia="zh-CN"/>
        </w:rPr>
        <w:t xml:space="preserve"> </w:t>
      </w:r>
      <w:r w:rsidR="00CF500A">
        <w:rPr>
          <w:b/>
          <w:sz w:val="24"/>
          <w:szCs w:val="24"/>
          <w:lang w:eastAsia="zh-CN"/>
        </w:rPr>
        <w:t>August</w:t>
      </w:r>
      <w:r w:rsidR="00097DD4" w:rsidRPr="00BF1228">
        <w:rPr>
          <w:b/>
          <w:sz w:val="24"/>
          <w:szCs w:val="24"/>
          <w:lang w:eastAsia="zh-CN"/>
        </w:rPr>
        <w:t>, 202</w:t>
      </w:r>
      <w:r w:rsidR="00097DD4">
        <w:rPr>
          <w:b/>
          <w:sz w:val="24"/>
          <w:szCs w:val="24"/>
          <w:lang w:eastAsia="zh-CN"/>
        </w:rPr>
        <w:t>2</w:t>
      </w:r>
    </w:p>
    <w:p w14:paraId="16FC7694" w14:textId="605F2D9C"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AE77B1">
        <w:rPr>
          <w:rFonts w:ascii="Arial" w:hAnsi="Arial" w:cs="Arial"/>
          <w:b/>
          <w:sz w:val="22"/>
          <w:szCs w:val="22"/>
          <w:lang w:val="en-US"/>
        </w:rPr>
        <w:t>11</w:t>
      </w:r>
      <w:r w:rsidR="00315700">
        <w:rPr>
          <w:rFonts w:ascii="Arial" w:hAnsi="Arial" w:cs="Arial"/>
          <w:b/>
          <w:sz w:val="22"/>
          <w:szCs w:val="22"/>
          <w:lang w:val="en-US"/>
        </w:rPr>
        <w:t>.1</w:t>
      </w:r>
      <w:r w:rsidR="004B61BF">
        <w:rPr>
          <w:rFonts w:ascii="Arial" w:hAnsi="Arial" w:cs="Arial"/>
          <w:b/>
          <w:sz w:val="22"/>
          <w:szCs w:val="22"/>
          <w:lang w:val="en-US"/>
        </w:rPr>
        <w:t>6</w:t>
      </w:r>
      <w:r w:rsidR="00315700">
        <w:rPr>
          <w:rFonts w:ascii="Arial" w:hAnsi="Arial" w:cs="Arial"/>
          <w:b/>
          <w:sz w:val="22"/>
          <w:szCs w:val="22"/>
          <w:lang w:val="en-US"/>
        </w:rPr>
        <w:t>.</w:t>
      </w:r>
      <w:r w:rsidR="003829BC">
        <w:rPr>
          <w:rFonts w:ascii="Arial" w:hAnsi="Arial" w:cs="Arial"/>
          <w:b/>
          <w:sz w:val="22"/>
          <w:szCs w:val="22"/>
          <w:lang w:val="en-US"/>
        </w:rPr>
        <w:t>3</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20787825"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66518A" w:rsidRPr="0066518A">
        <w:rPr>
          <w:rFonts w:ascii="Arial" w:hAnsi="Arial" w:cs="Arial"/>
          <w:b/>
          <w:sz w:val="22"/>
          <w:szCs w:val="22"/>
          <w:lang w:val="en-CN"/>
        </w:rPr>
        <w:t>On other RRM issue in R18 mobility enhancement</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43DBDE2D" w14:textId="78214838" w:rsidR="003B516E" w:rsidRDefault="006C416B" w:rsidP="00A51C88">
      <w:r>
        <w:t>A new R18 work item</w:t>
      </w:r>
      <w:r w:rsidR="0034756F">
        <w:t xml:space="preserve"> [1]</w:t>
      </w:r>
      <w:r>
        <w:t xml:space="preserve"> has been approved </w:t>
      </w:r>
      <w:r w:rsidR="00A51C88">
        <w:t>to enhance NR mobility:</w:t>
      </w:r>
    </w:p>
    <w:tbl>
      <w:tblPr>
        <w:tblStyle w:val="TableGrid"/>
        <w:tblW w:w="0" w:type="auto"/>
        <w:tblLook w:val="04A0" w:firstRow="1" w:lastRow="0" w:firstColumn="1" w:lastColumn="0" w:noHBand="0" w:noVBand="1"/>
      </w:tblPr>
      <w:tblGrid>
        <w:gridCol w:w="9629"/>
      </w:tblGrid>
      <w:tr w:rsidR="00D714BC" w14:paraId="3AF704C5" w14:textId="77777777" w:rsidTr="00D714BC">
        <w:tc>
          <w:tcPr>
            <w:tcW w:w="9629" w:type="dxa"/>
          </w:tcPr>
          <w:p w14:paraId="317ED85A" w14:textId="77777777" w:rsidR="00D714BC" w:rsidRPr="004E3261" w:rsidRDefault="00D714BC" w:rsidP="00D714BC">
            <w:pPr>
              <w:pStyle w:val="Heading3"/>
              <w:outlineLvl w:val="2"/>
              <w:rPr>
                <w:color w:val="0000FF"/>
              </w:rPr>
            </w:pPr>
            <w:r w:rsidRPr="004E3261">
              <w:rPr>
                <w:color w:val="0000FF"/>
              </w:rPr>
              <w:lastRenderedPageBreak/>
              <w:t>4.1</w:t>
            </w:r>
            <w:r w:rsidRPr="004E3261">
              <w:rPr>
                <w:color w:val="0000FF"/>
              </w:rPr>
              <w:tab/>
              <w:t xml:space="preserve">Objective </w:t>
            </w:r>
            <w:r>
              <w:rPr>
                <w:color w:val="0000FF"/>
              </w:rPr>
              <w:t>of SI or Core part WI or Testing part WI</w:t>
            </w:r>
          </w:p>
          <w:p w14:paraId="27DA8DC1" w14:textId="77777777" w:rsidR="009E2B8F" w:rsidRDefault="009E2B8F" w:rsidP="009E2B8F">
            <w:pPr>
              <w:spacing w:after="0"/>
              <w:rPr>
                <w:bCs/>
                <w:lang w:val="en-US"/>
              </w:rPr>
            </w:pPr>
            <w:r>
              <w:rPr>
                <w:bCs/>
                <w:lang w:val="en-US"/>
              </w:rPr>
              <w:t>The detailed objective of this work item are:</w:t>
            </w:r>
          </w:p>
          <w:p w14:paraId="067CDBD1" w14:textId="77777777" w:rsidR="009E2B8F" w:rsidRDefault="009E2B8F" w:rsidP="009E2B8F">
            <w:pPr>
              <w:spacing w:after="0"/>
            </w:pPr>
          </w:p>
          <w:p w14:paraId="7F0984F6" w14:textId="77777777" w:rsidR="009E2B8F" w:rsidRPr="00621C66" w:rsidRDefault="009E2B8F" w:rsidP="009E2B8F">
            <w:pPr>
              <w:numPr>
                <w:ilvl w:val="0"/>
                <w:numId w:val="31"/>
              </w:numPr>
              <w:spacing w:after="0"/>
              <w:jc w:val="both"/>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2B3EDFBC" w14:textId="77777777" w:rsidR="009E2B8F" w:rsidRPr="00621C66" w:rsidRDefault="009E2B8F" w:rsidP="009E2B8F">
            <w:pPr>
              <w:numPr>
                <w:ilvl w:val="0"/>
                <w:numId w:val="32"/>
              </w:numPr>
              <w:spacing w:after="0"/>
              <w:jc w:val="both"/>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2619E745" w14:textId="77777777" w:rsidR="009E2B8F" w:rsidRPr="00621C66" w:rsidRDefault="009E2B8F" w:rsidP="009E2B8F">
            <w:pPr>
              <w:numPr>
                <w:ilvl w:val="0"/>
                <w:numId w:val="32"/>
              </w:numPr>
              <w:spacing w:after="0"/>
              <w:jc w:val="both"/>
              <w:rPr>
                <w:bCs/>
                <w:lang w:val="en-US"/>
              </w:rPr>
            </w:pPr>
            <w:r>
              <w:rPr>
                <w:bCs/>
                <w:lang w:val="en-US"/>
              </w:rPr>
              <w:t>Dynamic switch mechanism among candidate serving cells (including SpCell and SCell) for the potential applicable scenarios based on L1</w:t>
            </w:r>
            <w:r>
              <w:rPr>
                <w:rFonts w:hint="eastAsia"/>
                <w:bCs/>
                <w:lang w:val="en-US"/>
              </w:rPr>
              <w:t>/</w:t>
            </w:r>
            <w:r>
              <w:rPr>
                <w:bCs/>
                <w:lang w:val="en-US"/>
              </w:rPr>
              <w:t>L2 signalling</w:t>
            </w:r>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4ACA0FD7" w14:textId="77777777" w:rsidR="009E2B8F" w:rsidRDefault="009E2B8F" w:rsidP="009E2B8F">
            <w:pPr>
              <w:numPr>
                <w:ilvl w:val="0"/>
                <w:numId w:val="32"/>
              </w:numPr>
              <w:spacing w:after="0"/>
              <w:jc w:val="both"/>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44CE99C6" w14:textId="77777777" w:rsidR="009E2B8F" w:rsidRPr="00F736B4" w:rsidRDefault="009E2B8F" w:rsidP="009E2B8F">
            <w:pPr>
              <w:numPr>
                <w:ilvl w:val="1"/>
                <w:numId w:val="32"/>
              </w:numPr>
              <w:spacing w:after="0"/>
              <w:jc w:val="both"/>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44EE25A2" w14:textId="77777777" w:rsidR="009E2B8F" w:rsidRPr="00651822" w:rsidRDefault="009E2B8F" w:rsidP="009E2B8F">
            <w:pPr>
              <w:numPr>
                <w:ilvl w:val="0"/>
                <w:numId w:val="32"/>
              </w:numPr>
              <w:spacing w:after="0"/>
              <w:jc w:val="both"/>
              <w:rPr>
                <w:bCs/>
                <w:lang w:val="en-US"/>
              </w:rPr>
            </w:pPr>
            <w:r w:rsidRPr="00651822">
              <w:rPr>
                <w:bCs/>
                <w:lang w:val="en-US"/>
              </w:rPr>
              <w:t>Timing Advance management [RAN1, RAN2]</w:t>
            </w:r>
          </w:p>
          <w:p w14:paraId="7F26967C" w14:textId="77777777" w:rsidR="009E2B8F" w:rsidRPr="00A5058F" w:rsidRDefault="009E2B8F" w:rsidP="009E2B8F">
            <w:pPr>
              <w:numPr>
                <w:ilvl w:val="0"/>
                <w:numId w:val="32"/>
              </w:numPr>
              <w:spacing w:after="0"/>
              <w:jc w:val="both"/>
              <w:rPr>
                <w:bCs/>
                <w:lang w:val="en-US"/>
              </w:rPr>
            </w:pPr>
            <w:r>
              <w:rPr>
                <w:bCs/>
                <w:lang w:val="en-US"/>
              </w:rPr>
              <w:t>CU-DU interface signaling to support L1/</w:t>
            </w:r>
            <w:r>
              <w:rPr>
                <w:rFonts w:hint="eastAsia"/>
                <w:bCs/>
                <w:lang w:val="en-US"/>
              </w:rPr>
              <w:t>L</w:t>
            </w:r>
            <w:r>
              <w:rPr>
                <w:bCs/>
                <w:lang w:val="en-US"/>
              </w:rPr>
              <w:t>2 mobility, if needed [RAN3]</w:t>
            </w:r>
          </w:p>
          <w:p w14:paraId="0667FCB3" w14:textId="77777777" w:rsidR="009E2B8F" w:rsidRDefault="009E2B8F" w:rsidP="009E2B8F">
            <w:pPr>
              <w:spacing w:after="0"/>
              <w:jc w:val="both"/>
              <w:rPr>
                <w:bCs/>
                <w:lang w:val="en-US"/>
              </w:rPr>
            </w:pPr>
          </w:p>
          <w:p w14:paraId="5E5616FF" w14:textId="77777777" w:rsidR="009E2B8F" w:rsidRPr="00F736B4" w:rsidRDefault="009E2B8F" w:rsidP="009E2B8F">
            <w:pPr>
              <w:spacing w:after="0"/>
              <w:ind w:left="720"/>
              <w:jc w:val="both"/>
              <w:rPr>
                <w:bCs/>
                <w:i/>
                <w:lang w:val="en-US"/>
              </w:rPr>
            </w:pPr>
            <w:r w:rsidRPr="00F736B4">
              <w:rPr>
                <w:bCs/>
                <w:i/>
                <w:lang w:val="en-US"/>
              </w:rPr>
              <w:t>Note 2: FR2 specific enhancements are not precluded, if any.</w:t>
            </w:r>
          </w:p>
          <w:p w14:paraId="27BD28C7" w14:textId="77777777" w:rsidR="009E2B8F" w:rsidRPr="00F736B4" w:rsidRDefault="009E2B8F" w:rsidP="009E2B8F">
            <w:pPr>
              <w:spacing w:after="0"/>
              <w:ind w:left="720"/>
              <w:jc w:val="both"/>
              <w:rPr>
                <w:bCs/>
                <w:i/>
                <w:lang w:val="en-US"/>
              </w:rPr>
            </w:pPr>
            <w:r w:rsidRPr="00F736B4">
              <w:rPr>
                <w:bCs/>
                <w:i/>
                <w:lang w:val="en-US"/>
              </w:rPr>
              <w:t>Note 3: The procedure of L1/L2 based inter-cell mobility are applicable to the following scenarios:</w:t>
            </w:r>
          </w:p>
          <w:p w14:paraId="1ED2229A" w14:textId="77777777" w:rsidR="009E2B8F" w:rsidRPr="00F736B4" w:rsidRDefault="009E2B8F" w:rsidP="009E2B8F">
            <w:pPr>
              <w:numPr>
                <w:ilvl w:val="2"/>
                <w:numId w:val="33"/>
              </w:numPr>
              <w:spacing w:after="0"/>
              <w:ind w:left="1443"/>
              <w:jc w:val="both"/>
              <w:rPr>
                <w:bCs/>
                <w:i/>
                <w:lang w:val="en-US"/>
              </w:rPr>
            </w:pPr>
            <w:r w:rsidRPr="00F736B4">
              <w:rPr>
                <w:bCs/>
                <w:i/>
                <w:lang w:val="en-US"/>
              </w:rPr>
              <w:t>Standalone, CA and NR-DC case with serving cell change within one CG</w:t>
            </w:r>
          </w:p>
          <w:p w14:paraId="7E862C48" w14:textId="77777777" w:rsidR="009E2B8F" w:rsidRPr="00F736B4" w:rsidRDefault="009E2B8F" w:rsidP="009E2B8F">
            <w:pPr>
              <w:numPr>
                <w:ilvl w:val="2"/>
                <w:numId w:val="33"/>
              </w:numPr>
              <w:spacing w:after="0"/>
              <w:ind w:left="1443"/>
              <w:jc w:val="both"/>
              <w:rPr>
                <w:bCs/>
                <w:i/>
                <w:lang w:val="en-US"/>
              </w:rPr>
            </w:pPr>
            <w:r w:rsidRPr="00F736B4">
              <w:rPr>
                <w:bCs/>
                <w:i/>
                <w:lang w:val="en-US"/>
              </w:rPr>
              <w:t>Intra-DU case and intra-CU inter-DU case (applicable for Standalone and CA: no new RAN interfaces are expected)</w:t>
            </w:r>
          </w:p>
          <w:p w14:paraId="7C5DCB27" w14:textId="77777777" w:rsidR="009E2B8F" w:rsidRPr="00F736B4" w:rsidRDefault="009E2B8F" w:rsidP="009E2B8F">
            <w:pPr>
              <w:numPr>
                <w:ilvl w:val="2"/>
                <w:numId w:val="33"/>
              </w:numPr>
              <w:spacing w:after="0"/>
              <w:ind w:left="1443"/>
              <w:jc w:val="both"/>
              <w:rPr>
                <w:bCs/>
                <w:i/>
                <w:lang w:val="en-US"/>
              </w:rPr>
            </w:pPr>
            <w:r w:rsidRPr="00F736B4">
              <w:rPr>
                <w:bCs/>
                <w:i/>
                <w:lang w:val="en-US"/>
              </w:rPr>
              <w:t>Both intra-frequency and inter-frequency</w:t>
            </w:r>
          </w:p>
          <w:p w14:paraId="354780E5" w14:textId="77777777" w:rsidR="009E2B8F" w:rsidRPr="00F736B4" w:rsidRDefault="009E2B8F" w:rsidP="009E2B8F">
            <w:pPr>
              <w:numPr>
                <w:ilvl w:val="2"/>
                <w:numId w:val="33"/>
              </w:numPr>
              <w:spacing w:after="0"/>
              <w:ind w:left="1443"/>
              <w:jc w:val="both"/>
              <w:rPr>
                <w:bCs/>
                <w:i/>
                <w:lang w:val="en-US"/>
              </w:rPr>
            </w:pPr>
            <w:r w:rsidRPr="00F736B4">
              <w:rPr>
                <w:bCs/>
                <w:i/>
                <w:lang w:val="en-US"/>
              </w:rPr>
              <w:t>Both FR1 and FR2</w:t>
            </w:r>
          </w:p>
          <w:p w14:paraId="1328900F" w14:textId="77777777" w:rsidR="009E2B8F" w:rsidRPr="00651822" w:rsidRDefault="009E2B8F" w:rsidP="009E2B8F">
            <w:pPr>
              <w:numPr>
                <w:ilvl w:val="2"/>
                <w:numId w:val="33"/>
              </w:numPr>
              <w:spacing w:after="0"/>
              <w:ind w:left="1443"/>
              <w:jc w:val="both"/>
              <w:rPr>
                <w:bCs/>
                <w:i/>
                <w:lang w:val="en-US"/>
              </w:rPr>
            </w:pPr>
            <w:r w:rsidRPr="00651822">
              <w:rPr>
                <w:bCs/>
                <w:i/>
                <w:lang w:val="en-US"/>
              </w:rPr>
              <w:t>Source and target cells may be synchronized or non-synchronized</w:t>
            </w:r>
          </w:p>
          <w:p w14:paraId="162B5223" w14:textId="77777777" w:rsidR="009E2B8F" w:rsidRDefault="009E2B8F" w:rsidP="009E2B8F">
            <w:pPr>
              <w:spacing w:after="0"/>
              <w:ind w:left="720"/>
              <w:jc w:val="both"/>
              <w:rPr>
                <w:bCs/>
                <w:lang w:val="en-US"/>
              </w:rPr>
            </w:pPr>
          </w:p>
          <w:p w14:paraId="16FAD585" w14:textId="77777777" w:rsidR="009E2B8F" w:rsidRDefault="009E2B8F" w:rsidP="009E2B8F">
            <w:pPr>
              <w:numPr>
                <w:ilvl w:val="0"/>
                <w:numId w:val="31"/>
              </w:numPr>
              <w:spacing w:after="0"/>
              <w:jc w:val="both"/>
              <w:rPr>
                <w:bCs/>
                <w:lang w:val="en-US"/>
              </w:rPr>
            </w:pPr>
            <w:r>
              <w:rPr>
                <w:bCs/>
                <w:lang w:val="en-US"/>
              </w:rPr>
              <w:t>To specify mechanism and procedures of NR-DC with selective activation of the cell groups (at least for SCG) via L3 enhancements:</w:t>
            </w:r>
          </w:p>
          <w:p w14:paraId="2FDE09C3" w14:textId="77777777" w:rsidR="009E2B8F" w:rsidRDefault="009E2B8F" w:rsidP="009E2B8F">
            <w:pPr>
              <w:numPr>
                <w:ilvl w:val="0"/>
                <w:numId w:val="32"/>
              </w:numPr>
              <w:spacing w:after="0"/>
              <w:jc w:val="both"/>
              <w:rPr>
                <w:bCs/>
                <w:lang w:val="en-US"/>
              </w:rPr>
            </w:pPr>
            <w:r>
              <w:rPr>
                <w:bCs/>
                <w:lang w:val="en-US"/>
              </w:rPr>
              <w:t xml:space="preserve">To allow subsequent cell group change after changing </w:t>
            </w:r>
            <w:r w:rsidRPr="009F7B9C">
              <w:rPr>
                <w:bCs/>
                <w:lang w:val="en-US"/>
              </w:rPr>
              <w:t>CG</w:t>
            </w:r>
            <w:r>
              <w:rPr>
                <w:bCs/>
                <w:lang w:val="en-US"/>
              </w:rPr>
              <w:t xml:space="preserve"> without reconfiguration and re-initiation of CPC/CPA [RAN2, RAN3, RAN4]</w:t>
            </w:r>
          </w:p>
          <w:p w14:paraId="74294B63" w14:textId="77777777" w:rsidR="009E2B8F" w:rsidRPr="00F736B4" w:rsidRDefault="009E2B8F" w:rsidP="009E2B8F">
            <w:pPr>
              <w:spacing w:after="0"/>
              <w:ind w:left="720"/>
              <w:jc w:val="both"/>
              <w:rPr>
                <w:bCs/>
                <w:i/>
                <w:lang w:val="en-US"/>
              </w:rPr>
            </w:pPr>
            <w:r w:rsidRPr="00F736B4">
              <w:rPr>
                <w:bCs/>
                <w:i/>
                <w:lang w:val="en-US"/>
              </w:rPr>
              <w:t>Note 4: A harmonized</w:t>
            </w:r>
            <w:r w:rsidRPr="00C62537">
              <w:rPr>
                <w:rStyle w:val="Emphasis"/>
              </w:rPr>
              <w:t xml:space="preserve"> RRC modelling </w:t>
            </w:r>
            <w:r w:rsidRPr="00E9536B">
              <w:rPr>
                <w:rStyle w:val="Emphasis"/>
              </w:rPr>
              <w:t>approach for objective</w:t>
            </w:r>
            <w:r w:rsidRPr="00F736B4">
              <w:rPr>
                <w:rStyle w:val="Emphasis"/>
              </w:rPr>
              <w:t>s</w:t>
            </w:r>
            <w:r w:rsidRPr="00C62537">
              <w:rPr>
                <w:rStyle w:val="Emphasis"/>
              </w:rPr>
              <w:t xml:space="preserve"> 1 and 2 could be cons</w:t>
            </w:r>
            <w:r w:rsidRPr="00E9536B">
              <w:rPr>
                <w:rStyle w:val="Emphasis"/>
              </w:rPr>
              <w:t>idered to minimize the work</w:t>
            </w:r>
            <w:r w:rsidRPr="00331F60">
              <w:rPr>
                <w:rStyle w:val="Emphasis"/>
              </w:rPr>
              <w:t xml:space="preserve">load in </w:t>
            </w:r>
            <w:r w:rsidRPr="00B67AE0">
              <w:rPr>
                <w:rStyle w:val="Emphasis"/>
              </w:rPr>
              <w:t>RAN2.</w:t>
            </w:r>
          </w:p>
          <w:p w14:paraId="6F3E1517" w14:textId="77777777" w:rsidR="009E2B8F" w:rsidRPr="00C12C2D" w:rsidRDefault="009E2B8F" w:rsidP="009E2B8F">
            <w:pPr>
              <w:spacing w:after="0"/>
              <w:jc w:val="both"/>
              <w:rPr>
                <w:bCs/>
                <w:lang w:val="en-US"/>
              </w:rPr>
            </w:pPr>
          </w:p>
          <w:p w14:paraId="3BBC0493" w14:textId="77777777" w:rsidR="009E2B8F" w:rsidRDefault="009E2B8F" w:rsidP="009E2B8F">
            <w:pPr>
              <w:numPr>
                <w:ilvl w:val="0"/>
                <w:numId w:val="31"/>
              </w:numPr>
              <w:spacing w:after="0"/>
              <w:jc w:val="both"/>
              <w:rPr>
                <w:bCs/>
                <w:lang w:val="en-US"/>
              </w:rPr>
            </w:pPr>
            <w:r>
              <w:rPr>
                <w:bCs/>
                <w:lang w:val="en-US"/>
              </w:rPr>
              <w:t xml:space="preserve">To specify CHO including target MCG and target SCG [RAN3, RAN2]. </w:t>
            </w:r>
          </w:p>
          <w:p w14:paraId="37084090" w14:textId="77777777" w:rsidR="009E2B8F" w:rsidRPr="00F736B4" w:rsidRDefault="009E2B8F" w:rsidP="009E2B8F">
            <w:pPr>
              <w:spacing w:after="0"/>
              <w:ind w:firstLine="720"/>
              <w:jc w:val="both"/>
              <w:rPr>
                <w:bCs/>
                <w:i/>
                <w:lang w:val="en-US"/>
              </w:rPr>
            </w:pPr>
            <w:r w:rsidRPr="00F736B4">
              <w:rPr>
                <w:bCs/>
                <w:i/>
                <w:lang w:val="en-US"/>
              </w:rPr>
              <w:t>Note 5: This is already being targeted for Rel-17, so this objective will be reviewed at RAN#9</w:t>
            </w:r>
            <w:r>
              <w:rPr>
                <w:bCs/>
                <w:i/>
                <w:lang w:val="en-US"/>
              </w:rPr>
              <w:t>7</w:t>
            </w:r>
            <w:r w:rsidRPr="00F736B4">
              <w:rPr>
                <w:bCs/>
                <w:i/>
                <w:lang w:val="en-US"/>
              </w:rPr>
              <w:t>-e.</w:t>
            </w:r>
          </w:p>
          <w:p w14:paraId="52A1A0E3" w14:textId="77777777" w:rsidR="009E2B8F" w:rsidRDefault="009E2B8F" w:rsidP="009E2B8F">
            <w:pPr>
              <w:spacing w:after="0"/>
              <w:jc w:val="both"/>
              <w:rPr>
                <w:bCs/>
                <w:lang w:val="en-US"/>
              </w:rPr>
            </w:pPr>
          </w:p>
          <w:p w14:paraId="1DA616BC" w14:textId="77777777" w:rsidR="009E2B8F" w:rsidRPr="00185046" w:rsidRDefault="009E2B8F" w:rsidP="009E2B8F">
            <w:pPr>
              <w:numPr>
                <w:ilvl w:val="0"/>
                <w:numId w:val="31"/>
              </w:numPr>
              <w:spacing w:after="0"/>
              <w:jc w:val="both"/>
              <w:rPr>
                <w:bCs/>
                <w:lang w:val="en-US"/>
              </w:rPr>
            </w:pPr>
            <w:r>
              <w:rPr>
                <w:bCs/>
                <w:lang w:val="en-US"/>
              </w:rPr>
              <w:t>To specify CHO including target MCG and candidate SCGs for CPC/CPA in NR-DC [RAN3, RAN2]</w:t>
            </w:r>
          </w:p>
          <w:p w14:paraId="07C2DDDA" w14:textId="77777777" w:rsidR="009E2B8F" w:rsidRDefault="009E2B8F" w:rsidP="009E2B8F">
            <w:pPr>
              <w:numPr>
                <w:ilvl w:val="0"/>
                <w:numId w:val="32"/>
              </w:numPr>
              <w:spacing w:after="0"/>
              <w:jc w:val="both"/>
              <w:rPr>
                <w:bCs/>
                <w:lang w:val="en-US"/>
              </w:rPr>
            </w:pPr>
            <w:r>
              <w:rPr>
                <w:bCs/>
                <w:lang w:val="en-US"/>
              </w:rPr>
              <w:t>CHO including target MCG and target SCG is used as the baseline</w:t>
            </w:r>
          </w:p>
          <w:p w14:paraId="59C5A679" w14:textId="77777777" w:rsidR="009E2B8F" w:rsidRDefault="009E2B8F" w:rsidP="009E2B8F">
            <w:pPr>
              <w:spacing w:after="0"/>
              <w:ind w:left="1500"/>
              <w:jc w:val="both"/>
              <w:rPr>
                <w:bCs/>
                <w:lang w:val="en-US"/>
              </w:rPr>
            </w:pPr>
          </w:p>
          <w:p w14:paraId="0E90453B" w14:textId="77777777" w:rsidR="009E2B8F" w:rsidRPr="00651822" w:rsidRDefault="009E2B8F" w:rsidP="009E2B8F">
            <w:pPr>
              <w:numPr>
                <w:ilvl w:val="0"/>
                <w:numId w:val="31"/>
              </w:numPr>
              <w:spacing w:after="0"/>
              <w:jc w:val="both"/>
              <w:rPr>
                <w:bCs/>
                <w:lang w:val="en-US"/>
              </w:rPr>
            </w:pPr>
            <w:r>
              <w:rPr>
                <w:bCs/>
                <w:lang w:val="en-US"/>
              </w:rPr>
              <w:t>To s</w:t>
            </w:r>
            <w:r w:rsidRPr="00651822">
              <w:rPr>
                <w:bCs/>
                <w:lang w:val="en-US"/>
              </w:rPr>
              <w:t>pecify RRM core requirements for the following, as necessary [RAN4]:</w:t>
            </w:r>
          </w:p>
          <w:p w14:paraId="4FBC90AB" w14:textId="77777777" w:rsidR="009E2B8F" w:rsidRPr="00651822" w:rsidRDefault="009E2B8F" w:rsidP="009E2B8F">
            <w:pPr>
              <w:numPr>
                <w:ilvl w:val="0"/>
                <w:numId w:val="34"/>
              </w:numPr>
              <w:spacing w:after="0"/>
              <w:ind w:left="1140" w:hanging="420"/>
              <w:jc w:val="both"/>
              <w:rPr>
                <w:bCs/>
                <w:lang w:val="en-US"/>
              </w:rPr>
            </w:pPr>
            <w:r w:rsidRPr="00651822">
              <w:rPr>
                <w:bCs/>
                <w:lang w:val="en-US"/>
              </w:rPr>
              <w:t>L1/L2-based inter-cell mobility</w:t>
            </w:r>
          </w:p>
          <w:p w14:paraId="1006DEB8" w14:textId="77777777" w:rsidR="009E2B8F" w:rsidRPr="00651822" w:rsidRDefault="009E2B8F" w:rsidP="009E2B8F">
            <w:pPr>
              <w:numPr>
                <w:ilvl w:val="0"/>
                <w:numId w:val="34"/>
              </w:numPr>
              <w:spacing w:after="0"/>
              <w:ind w:left="1140" w:hanging="420"/>
              <w:jc w:val="both"/>
              <w:rPr>
                <w:bCs/>
                <w:lang w:val="en-US"/>
              </w:rPr>
            </w:pPr>
            <w:r w:rsidRPr="00651822">
              <w:rPr>
                <w:bCs/>
                <w:lang w:val="en-US"/>
              </w:rPr>
              <w:t>Enhanced CHO configurations addressed by this WI</w:t>
            </w:r>
          </w:p>
          <w:p w14:paraId="729AF037" w14:textId="77777777" w:rsidR="009E2B8F" w:rsidRPr="00651822" w:rsidRDefault="009E2B8F" w:rsidP="009E2B8F">
            <w:pPr>
              <w:spacing w:after="0"/>
              <w:ind w:left="720"/>
              <w:jc w:val="both"/>
              <w:rPr>
                <w:bCs/>
                <w:lang w:val="en-US"/>
              </w:rPr>
            </w:pPr>
          </w:p>
          <w:p w14:paraId="3CFE50BD" w14:textId="77777777" w:rsidR="009E2B8F" w:rsidRPr="00651822" w:rsidRDefault="009E2B8F" w:rsidP="009E2B8F">
            <w:pPr>
              <w:numPr>
                <w:ilvl w:val="0"/>
                <w:numId w:val="31"/>
              </w:numPr>
              <w:spacing w:after="0"/>
              <w:jc w:val="both"/>
              <w:rPr>
                <w:bCs/>
                <w:lang w:val="en-US"/>
              </w:rPr>
            </w:pPr>
            <w:r>
              <w:rPr>
                <w:bCs/>
                <w:lang w:val="en-US"/>
              </w:rPr>
              <w:t>To s</w:t>
            </w:r>
            <w:r w:rsidRPr="00651822">
              <w:rPr>
                <w:bCs/>
                <w:lang w:val="en-US"/>
              </w:rPr>
              <w:t>pecify RF requirements to cover inter-frequency L1/L2-based mobility, as necessary [RAN4].</w:t>
            </w:r>
          </w:p>
          <w:p w14:paraId="036C25BA" w14:textId="77777777" w:rsidR="009E2B8F" w:rsidRPr="00651822" w:rsidRDefault="009E2B8F" w:rsidP="009E2B8F">
            <w:pPr>
              <w:spacing w:after="0"/>
              <w:ind w:left="720"/>
              <w:jc w:val="both"/>
              <w:rPr>
                <w:bCs/>
                <w:lang w:val="en-US"/>
              </w:rPr>
            </w:pPr>
          </w:p>
          <w:p w14:paraId="66EFF37C" w14:textId="77777777" w:rsidR="009E2B8F" w:rsidRPr="00651822" w:rsidRDefault="009E2B8F" w:rsidP="009E2B8F">
            <w:pPr>
              <w:pStyle w:val="NormalWeb"/>
              <w:numPr>
                <w:ilvl w:val="0"/>
                <w:numId w:val="31"/>
              </w:numPr>
              <w:spacing w:before="0" w:beforeAutospacing="0" w:after="0" w:afterAutospacing="0"/>
              <w:rPr>
                <w:rStyle w:val="Emphasis"/>
                <w:i w:val="0"/>
                <w:sz w:val="20"/>
                <w:szCs w:val="20"/>
              </w:rPr>
            </w:pPr>
            <w:r>
              <w:rPr>
                <w:rStyle w:val="Emphasis"/>
                <w:sz w:val="20"/>
                <w:szCs w:val="20"/>
              </w:rPr>
              <w:t>To s</w:t>
            </w:r>
            <w:r w:rsidRPr="00651822">
              <w:rPr>
                <w:rStyle w:val="Emphasis"/>
                <w:sz w:val="20"/>
                <w:szCs w:val="20"/>
              </w:rPr>
              <w:t>tudy the following</w:t>
            </w:r>
            <w:r>
              <w:rPr>
                <w:rStyle w:val="Emphasis"/>
                <w:sz w:val="20"/>
                <w:szCs w:val="20"/>
              </w:rPr>
              <w:t>, with completion targeted by RAN#98 meeting</w:t>
            </w:r>
            <w:r w:rsidRPr="00651822">
              <w:rPr>
                <w:rStyle w:val="Emphasis"/>
                <w:sz w:val="20"/>
                <w:szCs w:val="20"/>
              </w:rPr>
              <w:t xml:space="preserve"> [RAN4]:</w:t>
            </w:r>
          </w:p>
          <w:p w14:paraId="1E5CCE9D" w14:textId="77777777" w:rsidR="009E2B8F" w:rsidRPr="00651822" w:rsidRDefault="009E2B8F" w:rsidP="009E2B8F">
            <w:pPr>
              <w:pStyle w:val="NormalWeb"/>
              <w:numPr>
                <w:ilvl w:val="0"/>
                <w:numId w:val="35"/>
              </w:numPr>
              <w:spacing w:before="0" w:beforeAutospacing="0" w:after="0" w:afterAutospacing="0"/>
              <w:ind w:left="1140" w:hanging="420"/>
              <w:rPr>
                <w:rStyle w:val="Emphasis"/>
                <w:i w:val="0"/>
                <w:sz w:val="20"/>
                <w:szCs w:val="20"/>
              </w:rPr>
            </w:pPr>
            <w:r w:rsidRPr="00651822">
              <w:rPr>
                <w:sz w:val="20"/>
                <w:szCs w:val="20"/>
              </w:rPr>
              <w:t xml:space="preserve">The </w:t>
            </w:r>
            <w:r w:rsidRPr="00651822">
              <w:rPr>
                <w:rStyle w:val="Emphasis"/>
                <w:sz w:val="20"/>
                <w:szCs w:val="20"/>
              </w:rPr>
              <w:t xml:space="preserve">impact of FR2 RRM mobility measurement acquisition and reporting on FR2 SCell/SCG setup/resume delay for a UE connecting from idle/inactive mode. </w:t>
            </w:r>
          </w:p>
          <w:p w14:paraId="696F2C75" w14:textId="77777777" w:rsidR="009E2B8F" w:rsidRPr="00651822" w:rsidRDefault="009E2B8F" w:rsidP="009E2B8F">
            <w:pPr>
              <w:pStyle w:val="NormalWeb"/>
              <w:numPr>
                <w:ilvl w:val="0"/>
                <w:numId w:val="35"/>
              </w:numPr>
              <w:spacing w:before="0" w:beforeAutospacing="0" w:after="0" w:afterAutospacing="0"/>
              <w:ind w:left="1140" w:hanging="420"/>
              <w:rPr>
                <w:rStyle w:val="Emphasis"/>
                <w:i w:val="0"/>
                <w:iCs w:val="0"/>
                <w:sz w:val="20"/>
                <w:szCs w:val="20"/>
              </w:rPr>
            </w:pPr>
            <w:r w:rsidRPr="00651822">
              <w:rPr>
                <w:rStyle w:val="Emphasis"/>
                <w:sz w:val="20"/>
                <w:szCs w:val="20"/>
              </w:rPr>
              <w: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t>
            </w:r>
          </w:p>
          <w:p w14:paraId="69097305" w14:textId="77777777" w:rsidR="009E2B8F" w:rsidRPr="00651822" w:rsidRDefault="009E2B8F" w:rsidP="009E2B8F">
            <w:pPr>
              <w:pStyle w:val="NormalWeb"/>
              <w:numPr>
                <w:ilvl w:val="2"/>
                <w:numId w:val="31"/>
              </w:numPr>
              <w:spacing w:before="0" w:beforeAutospacing="0" w:after="0" w:afterAutospacing="0"/>
              <w:rPr>
                <w:sz w:val="20"/>
                <w:szCs w:val="20"/>
              </w:rPr>
            </w:pPr>
            <w:r w:rsidRPr="00651822">
              <w:rPr>
                <w:rStyle w:val="Emphasis"/>
                <w:sz w:val="20"/>
                <w:szCs w:val="20"/>
              </w:rPr>
              <w:t>The UE initiates and performs improved measurements when it requests RRC connection setup/resume.</w:t>
            </w:r>
          </w:p>
          <w:p w14:paraId="2A8E83F3" w14:textId="77777777" w:rsidR="009E2B8F" w:rsidRPr="00651822" w:rsidRDefault="009E2B8F" w:rsidP="009E2B8F">
            <w:pPr>
              <w:pStyle w:val="NormalWeb"/>
              <w:numPr>
                <w:ilvl w:val="2"/>
                <w:numId w:val="31"/>
              </w:numPr>
              <w:spacing w:before="0" w:beforeAutospacing="0" w:after="0" w:afterAutospacing="0"/>
              <w:rPr>
                <w:sz w:val="20"/>
                <w:szCs w:val="20"/>
              </w:rPr>
            </w:pPr>
            <w:r w:rsidRPr="00651822">
              <w:rPr>
                <w:rStyle w:val="Emphasis"/>
                <w:sz w:val="20"/>
                <w:szCs w:val="20"/>
              </w:rPr>
              <w:t>After acquiring those improved measurements, the UE subsequently reports those measurements to the network to support SCell/SCG setup.</w:t>
            </w:r>
          </w:p>
          <w:p w14:paraId="053B9E51" w14:textId="18BD3DE7" w:rsidR="00D714BC" w:rsidRPr="009E2B8F" w:rsidRDefault="00D714BC" w:rsidP="009E2B8F">
            <w:pPr>
              <w:pStyle w:val="NormalWeb"/>
              <w:spacing w:before="0" w:beforeAutospacing="0" w:after="0" w:afterAutospacing="0"/>
              <w:rPr>
                <w:rStyle w:val="Emphasis"/>
                <w:sz w:val="20"/>
                <w:szCs w:val="20"/>
              </w:rPr>
            </w:pPr>
          </w:p>
          <w:p w14:paraId="7DDA4E33" w14:textId="587BCEEB" w:rsidR="00D714BC" w:rsidRPr="00D714BC" w:rsidRDefault="00D714BC" w:rsidP="00A95101">
            <w:pPr>
              <w:pStyle w:val="NormalWeb"/>
              <w:spacing w:before="0" w:beforeAutospacing="0" w:after="0" w:afterAutospacing="0"/>
              <w:rPr>
                <w:sz w:val="20"/>
                <w:szCs w:val="20"/>
              </w:rPr>
            </w:pPr>
          </w:p>
        </w:tc>
      </w:tr>
    </w:tbl>
    <w:p w14:paraId="2FDC832E" w14:textId="77777777" w:rsidR="00D714BC" w:rsidRDefault="00D714BC" w:rsidP="00A51C88"/>
    <w:p w14:paraId="3CE7877C" w14:textId="5870F6B4" w:rsidR="00816A9A" w:rsidRPr="000D5DC6" w:rsidRDefault="00B14494" w:rsidP="00CA0B7B">
      <w:pPr>
        <w:rPr>
          <w:lang w:eastAsia="zh-CN"/>
        </w:rPr>
      </w:pPr>
      <w:r>
        <w:t xml:space="preserve">In this contribution, we provide some initial thinking on RAN4 related objectives other than objective 7. Objective 7 has been captured in our companion contribution under agenda </w:t>
      </w:r>
      <w:r w:rsidRPr="00B14494">
        <w:rPr>
          <w:bCs/>
          <w:lang w:val="en-US"/>
        </w:rPr>
        <w:t>11.16.</w:t>
      </w:r>
      <w:r>
        <w:rPr>
          <w:bCs/>
          <w:lang w:val="en-US"/>
        </w:rPr>
        <w:t>2.</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lastRenderedPageBreak/>
        <w:t>Discussion</w:t>
      </w:r>
    </w:p>
    <w:p w14:paraId="0738BF7F" w14:textId="44AE6415" w:rsidR="005E217E" w:rsidRDefault="007D4C6D" w:rsidP="002C4799">
      <w:pPr>
        <w:rPr>
          <w:lang w:eastAsia="x-none"/>
        </w:rPr>
      </w:pPr>
      <w:r>
        <w:rPr>
          <w:lang w:eastAsia="x-none"/>
        </w:rPr>
        <w:t>The first objective is support L1/L2 mobility</w:t>
      </w:r>
      <w:r w:rsidR="004164A0">
        <w:rPr>
          <w:lang w:eastAsia="x-none"/>
        </w:rPr>
        <w:t xml:space="preserve"> with intention to reduce mobility latency.</w:t>
      </w:r>
      <w:r w:rsidR="00897CEF">
        <w:rPr>
          <w:lang w:eastAsia="x-none"/>
        </w:rPr>
        <w:t xml:space="preserve"> </w:t>
      </w:r>
      <w:r w:rsidR="00BB7FAA">
        <w:rPr>
          <w:lang w:eastAsia="x-none"/>
        </w:rPr>
        <w:t xml:space="preserve">Typically, RAN4 </w:t>
      </w:r>
      <w:r w:rsidR="00C675D9">
        <w:rPr>
          <w:lang w:eastAsia="x-none"/>
        </w:rPr>
        <w:t>requirements can be discussed once the procedure design becomes stable</w:t>
      </w:r>
      <w:r w:rsidR="00577536">
        <w:rPr>
          <w:lang w:eastAsia="x-none"/>
        </w:rPr>
        <w:t>.</w:t>
      </w:r>
      <w:r w:rsidR="00413893">
        <w:rPr>
          <w:lang w:eastAsia="x-none"/>
        </w:rPr>
        <w:t xml:space="preserve"> At current stage, RAN4 can </w:t>
      </w:r>
      <w:r w:rsidR="00614233">
        <w:rPr>
          <w:lang w:eastAsia="x-none"/>
        </w:rPr>
        <w:t xml:space="preserve">study feasibility of the new procedure. </w:t>
      </w:r>
      <w:r w:rsidR="00664F46">
        <w:rPr>
          <w:lang w:eastAsia="x-none"/>
        </w:rPr>
        <w:t>Even though RAN2 is the leading group in this work item</w:t>
      </w:r>
      <w:r w:rsidR="000554E5">
        <w:rPr>
          <w:lang w:eastAsia="x-none"/>
        </w:rPr>
        <w:t xml:space="preserve">, </w:t>
      </w:r>
      <w:r w:rsidR="008F68EC">
        <w:rPr>
          <w:lang w:eastAsia="x-none"/>
        </w:rPr>
        <w:t>RAN4 study outcome can facilitate scenario discussion.</w:t>
      </w:r>
    </w:p>
    <w:p w14:paraId="6EAF5F07" w14:textId="2225887A" w:rsidR="00FA08D6" w:rsidRDefault="00122F78" w:rsidP="00122F78">
      <w:pPr>
        <w:pStyle w:val="Caption"/>
      </w:pPr>
      <w:bookmarkStart w:id="2" w:name="_Ref110782909"/>
      <w:r>
        <w:t xml:space="preserve">Proposal </w:t>
      </w:r>
      <w:r>
        <w:fldChar w:fldCharType="begin"/>
      </w:r>
      <w:r>
        <w:instrText xml:space="preserve"> SEQ Proposal \* ARABIC </w:instrText>
      </w:r>
      <w:r>
        <w:fldChar w:fldCharType="separate"/>
      </w:r>
      <w:r w:rsidR="00060E94">
        <w:rPr>
          <w:noProof/>
        </w:rPr>
        <w:t>1</w:t>
      </w:r>
      <w:r>
        <w:fldChar w:fldCharType="end"/>
      </w:r>
      <w:r>
        <w:t xml:space="preserve">: </w:t>
      </w:r>
      <w:r w:rsidR="004831E3">
        <w:t xml:space="preserve">at current stage, RAN4 shall focus on feasibility study </w:t>
      </w:r>
      <w:r w:rsidR="003136E0">
        <w:t>for L1/L2 based inter-cell mobility</w:t>
      </w:r>
      <w:r w:rsidR="00C3497F">
        <w:t>.</w:t>
      </w:r>
      <w:bookmarkEnd w:id="2"/>
    </w:p>
    <w:p w14:paraId="71425317" w14:textId="3DA92B2E" w:rsidR="00122F78" w:rsidRDefault="00DF4C9C" w:rsidP="00122F78">
      <w:pPr>
        <w:pStyle w:val="Caption"/>
        <w:rPr>
          <w:b w:val="0"/>
          <w:bCs w:val="0"/>
        </w:rPr>
      </w:pPr>
      <w:r w:rsidRPr="00DF4C9C">
        <w:rPr>
          <w:b w:val="0"/>
          <w:bCs w:val="0"/>
        </w:rPr>
        <w:t>Existing</w:t>
      </w:r>
      <w:r w:rsidR="007E260D">
        <w:rPr>
          <w:b w:val="0"/>
          <w:bCs w:val="0"/>
        </w:rPr>
        <w:t xml:space="preserve"> handover relies on UE L3 measurement report in typical scenario</w:t>
      </w:r>
      <w:r w:rsidR="006B6661">
        <w:rPr>
          <w:b w:val="0"/>
          <w:bCs w:val="0"/>
        </w:rPr>
        <w:t xml:space="preserve">. </w:t>
      </w:r>
      <w:r w:rsidR="00C549AD">
        <w:rPr>
          <w:b w:val="0"/>
          <w:bCs w:val="0"/>
        </w:rPr>
        <w:t xml:space="preserve">Based UE measurement report, network can trigger handover </w:t>
      </w:r>
      <w:r w:rsidR="00525164">
        <w:rPr>
          <w:b w:val="0"/>
          <w:bCs w:val="0"/>
        </w:rPr>
        <w:t>when necessary.</w:t>
      </w:r>
      <w:r w:rsidR="00EB12DD">
        <w:rPr>
          <w:b w:val="0"/>
          <w:bCs w:val="0"/>
        </w:rPr>
        <w:t xml:space="preserve"> </w:t>
      </w:r>
      <w:r w:rsidR="00932D35">
        <w:rPr>
          <w:b w:val="0"/>
          <w:bCs w:val="0"/>
        </w:rPr>
        <w:t xml:space="preserve">To support L1/L2 based inter-cell mobility, there are several options. </w:t>
      </w:r>
      <w:r w:rsidR="0022679A">
        <w:rPr>
          <w:b w:val="0"/>
          <w:bCs w:val="0"/>
        </w:rPr>
        <w:t>One simple solution is still based on UE L3 measurement report, network triggers inter-cell mobility via L1/L2 command.</w:t>
      </w:r>
      <w:r w:rsidR="007E7D18">
        <w:rPr>
          <w:b w:val="0"/>
          <w:bCs w:val="0"/>
        </w:rPr>
        <w:t xml:space="preserve"> In this solution, RAN4 only needs to define inter-cell mobility latency, e.g. from L1/L2 command to mobility complete (such RACH or UL transmission in target cell), and corresponding interruption requirements. </w:t>
      </w:r>
    </w:p>
    <w:p w14:paraId="1DEA47AC" w14:textId="52259266" w:rsidR="0013214D" w:rsidRDefault="0013214D" w:rsidP="0013214D">
      <w:pPr>
        <w:rPr>
          <w:bCs/>
          <w:lang w:val="en-US" w:eastAsia="x-none"/>
        </w:rPr>
      </w:pPr>
      <w:r>
        <w:rPr>
          <w:lang w:eastAsia="x-none"/>
        </w:rPr>
        <w:t>Another possible solution is based on UE L1 measurement, network triggers L1/L2 inter-cell mobility via L1/L2 command</w:t>
      </w:r>
      <w:r w:rsidR="00E131A9">
        <w:rPr>
          <w:lang w:eastAsia="x-none"/>
        </w:rPr>
        <w:t xml:space="preserve">. In this solution, UE needs to perform </w:t>
      </w:r>
      <w:r w:rsidR="00E131A9" w:rsidRPr="00E131A9">
        <w:rPr>
          <w:bCs/>
          <w:lang w:val="en-US" w:eastAsia="x-none"/>
        </w:rPr>
        <w:t xml:space="preserve">inter-cell beam management, including </w:t>
      </w:r>
      <w:r w:rsidR="00E131A9" w:rsidRPr="00E131A9">
        <w:rPr>
          <w:rFonts w:hint="eastAsia"/>
          <w:bCs/>
          <w:lang w:val="en-US" w:eastAsia="x-none"/>
        </w:rPr>
        <w:t>L</w:t>
      </w:r>
      <w:r w:rsidR="00E131A9" w:rsidRPr="00E131A9">
        <w:rPr>
          <w:bCs/>
          <w:lang w:val="en-US" w:eastAsia="x-none"/>
        </w:rPr>
        <w:t>1 measurement and reporting, and beam indication</w:t>
      </w:r>
      <w:r w:rsidR="00E131A9">
        <w:rPr>
          <w:bCs/>
          <w:lang w:val="en-US" w:eastAsia="x-none"/>
        </w:rPr>
        <w:t xml:space="preserve">. </w:t>
      </w:r>
      <w:r w:rsidR="00866672">
        <w:rPr>
          <w:bCs/>
          <w:lang w:val="en-US" w:eastAsia="x-none"/>
        </w:rPr>
        <w:t xml:space="preserve">Even though there are some existing requirements we can mimic in R16/17 MIMO work item, there are still some additional aspects which need to be further discussed. </w:t>
      </w:r>
      <w:r w:rsidR="00D930D1">
        <w:rPr>
          <w:bCs/>
          <w:lang w:val="en-US" w:eastAsia="x-none"/>
        </w:rPr>
        <w:t xml:space="preserve">For instance, </w:t>
      </w:r>
      <w:r w:rsidR="0082661E">
        <w:rPr>
          <w:bCs/>
          <w:lang w:val="en-US" w:eastAsia="x-none"/>
        </w:rPr>
        <w:t>it is explicitly captured in the WID that following scenarios need to be considered:</w:t>
      </w:r>
    </w:p>
    <w:p w14:paraId="69786A2B" w14:textId="77777777" w:rsidR="0082661E" w:rsidRPr="0082661E" w:rsidRDefault="0082661E" w:rsidP="0082661E">
      <w:pPr>
        <w:numPr>
          <w:ilvl w:val="0"/>
          <w:numId w:val="33"/>
        </w:numPr>
        <w:rPr>
          <w:bCs/>
          <w:i/>
          <w:lang w:val="en-US" w:eastAsia="x-none"/>
        </w:rPr>
      </w:pPr>
      <w:r w:rsidRPr="0082661E">
        <w:rPr>
          <w:bCs/>
          <w:i/>
          <w:lang w:val="en-US" w:eastAsia="x-none"/>
        </w:rPr>
        <w:t>Standalone, CA and NR-DC case with serving cell change within one CG</w:t>
      </w:r>
    </w:p>
    <w:p w14:paraId="4B8DF40C" w14:textId="77777777" w:rsidR="0082661E" w:rsidRPr="0082661E" w:rsidRDefault="0082661E" w:rsidP="0082661E">
      <w:pPr>
        <w:numPr>
          <w:ilvl w:val="0"/>
          <w:numId w:val="33"/>
        </w:numPr>
        <w:rPr>
          <w:bCs/>
          <w:i/>
          <w:lang w:val="en-US" w:eastAsia="x-none"/>
        </w:rPr>
      </w:pPr>
      <w:r w:rsidRPr="0082661E">
        <w:rPr>
          <w:bCs/>
          <w:i/>
          <w:lang w:val="en-US" w:eastAsia="x-none"/>
        </w:rPr>
        <w:t>Intra-DU case and intra-CU inter-DU case (applicable for Standalone and CA: no new RAN interfaces are expected)</w:t>
      </w:r>
    </w:p>
    <w:p w14:paraId="1FD856F0" w14:textId="77777777" w:rsidR="0082661E" w:rsidRPr="0082661E" w:rsidRDefault="0082661E" w:rsidP="0082661E">
      <w:pPr>
        <w:numPr>
          <w:ilvl w:val="0"/>
          <w:numId w:val="33"/>
        </w:numPr>
        <w:rPr>
          <w:bCs/>
          <w:i/>
          <w:lang w:val="en-US" w:eastAsia="x-none"/>
        </w:rPr>
      </w:pPr>
      <w:r w:rsidRPr="0082661E">
        <w:rPr>
          <w:bCs/>
          <w:i/>
          <w:lang w:val="en-US" w:eastAsia="x-none"/>
        </w:rPr>
        <w:t>Both intra-frequency and inter-frequency</w:t>
      </w:r>
    </w:p>
    <w:p w14:paraId="498C0237" w14:textId="77777777" w:rsidR="0082661E" w:rsidRPr="0082661E" w:rsidRDefault="0082661E" w:rsidP="0082661E">
      <w:pPr>
        <w:numPr>
          <w:ilvl w:val="0"/>
          <w:numId w:val="33"/>
        </w:numPr>
        <w:rPr>
          <w:bCs/>
          <w:i/>
          <w:lang w:val="en-US" w:eastAsia="x-none"/>
        </w:rPr>
      </w:pPr>
      <w:r w:rsidRPr="0082661E">
        <w:rPr>
          <w:bCs/>
          <w:i/>
          <w:lang w:val="en-US" w:eastAsia="x-none"/>
        </w:rPr>
        <w:t>Both FR1 and FR2</w:t>
      </w:r>
    </w:p>
    <w:p w14:paraId="1B3DC755" w14:textId="77777777" w:rsidR="0082661E" w:rsidRPr="0082661E" w:rsidRDefault="0082661E" w:rsidP="0082661E">
      <w:pPr>
        <w:numPr>
          <w:ilvl w:val="0"/>
          <w:numId w:val="33"/>
        </w:numPr>
        <w:rPr>
          <w:bCs/>
          <w:i/>
          <w:lang w:val="en-US" w:eastAsia="x-none"/>
        </w:rPr>
      </w:pPr>
      <w:r w:rsidRPr="0082661E">
        <w:rPr>
          <w:bCs/>
          <w:i/>
          <w:lang w:val="en-US" w:eastAsia="x-none"/>
        </w:rPr>
        <w:t>Source and target cells may be synchronized or non-synchronized</w:t>
      </w:r>
    </w:p>
    <w:p w14:paraId="066E2EEC" w14:textId="10808465" w:rsidR="0082661E" w:rsidRDefault="002F795C" w:rsidP="0013214D">
      <w:pPr>
        <w:rPr>
          <w:lang w:val="en-US" w:eastAsia="x-none"/>
        </w:rPr>
      </w:pPr>
      <w:r>
        <w:rPr>
          <w:lang w:val="en-US" w:eastAsia="x-none"/>
        </w:rPr>
        <w:t>Note that some scenarios were not considered in R16/17 MIMO scope, e.g. inter-frequency, non-synchronized scenario and so on.</w:t>
      </w:r>
    </w:p>
    <w:p w14:paraId="2D63D64F" w14:textId="7A0D34DF" w:rsidR="00231840" w:rsidRDefault="00020A29" w:rsidP="0013214D">
      <w:pPr>
        <w:rPr>
          <w:lang w:val="en-US" w:eastAsia="x-none"/>
        </w:rPr>
      </w:pPr>
      <w:r>
        <w:rPr>
          <w:lang w:val="en-US" w:eastAsia="x-none"/>
        </w:rPr>
        <w:t xml:space="preserve">To support inter-frequency inter-cell beam management, </w:t>
      </w:r>
      <w:r w:rsidR="00537930">
        <w:rPr>
          <w:lang w:val="en-US" w:eastAsia="x-none"/>
        </w:rPr>
        <w:t>UE may need to use another RF chain so that UE can continue Rx/Tx on the serving cell. Otherwise, a gap is needed to allow UE perform RF tuning/retuning. As baseline design, RAN4 should not assume there is always a spare RF chain</w:t>
      </w:r>
      <w:r w:rsidR="00E036BA">
        <w:rPr>
          <w:lang w:val="en-US" w:eastAsia="x-none"/>
        </w:rPr>
        <w:t xml:space="preserve"> for UE to perform inter-frequency inter-cell beam management.</w:t>
      </w:r>
    </w:p>
    <w:p w14:paraId="67B24506" w14:textId="5D70AA1F" w:rsidR="000A7269" w:rsidRDefault="00CC3169" w:rsidP="00CC3169">
      <w:pPr>
        <w:pStyle w:val="Caption"/>
      </w:pPr>
      <w:bookmarkStart w:id="3" w:name="_Ref110782913"/>
      <w:r>
        <w:t xml:space="preserve">Proposal </w:t>
      </w:r>
      <w:r>
        <w:fldChar w:fldCharType="begin"/>
      </w:r>
      <w:r>
        <w:instrText xml:space="preserve"> SEQ Proposal \* ARABIC </w:instrText>
      </w:r>
      <w:r>
        <w:fldChar w:fldCharType="separate"/>
      </w:r>
      <w:r w:rsidR="00060E94">
        <w:rPr>
          <w:noProof/>
        </w:rPr>
        <w:t>2</w:t>
      </w:r>
      <w:r>
        <w:fldChar w:fldCharType="end"/>
      </w:r>
      <w:r>
        <w:t xml:space="preserve">: </w:t>
      </w:r>
      <w:r w:rsidR="00C830BF">
        <w:t xml:space="preserve">depending on working group, </w:t>
      </w:r>
      <w:r>
        <w:t xml:space="preserve">if UE needs to perform L1 measurement on inter-frequency </w:t>
      </w:r>
      <w:r w:rsidR="005F45B4">
        <w:t>neighbour</w:t>
      </w:r>
      <w:r>
        <w:t xml:space="preserve"> cells, </w:t>
      </w:r>
      <w:r w:rsidR="00760424">
        <w:t xml:space="preserve">a measurement gap shall be configured. </w:t>
      </w:r>
      <w:r w:rsidR="00071EB5">
        <w:t>RAN4 needs to discuss feasibility of measurement gap based L1 measurement</w:t>
      </w:r>
      <w:r w:rsidR="009D3EDB">
        <w:t>.</w:t>
      </w:r>
      <w:bookmarkEnd w:id="3"/>
    </w:p>
    <w:p w14:paraId="059E12DA" w14:textId="2064B5B1" w:rsidR="00AC2927" w:rsidRDefault="00F455B3" w:rsidP="00950825">
      <w:pPr>
        <w:rPr>
          <w:lang w:eastAsia="x-none"/>
        </w:rPr>
      </w:pPr>
      <w:r>
        <w:rPr>
          <w:lang w:eastAsia="x-none"/>
        </w:rPr>
        <w:t xml:space="preserve">Another point we would like to highlight is about simultaneous Rx/Tx during inter-cell </w:t>
      </w:r>
      <w:r w:rsidR="00214F3D">
        <w:rPr>
          <w:lang w:eastAsia="x-none"/>
        </w:rPr>
        <w:t>mobility</w:t>
      </w:r>
      <w:r>
        <w:rPr>
          <w:lang w:eastAsia="x-none"/>
        </w:rPr>
        <w:t xml:space="preserve"> procedure.</w:t>
      </w:r>
      <w:r w:rsidR="00FF67EA">
        <w:rPr>
          <w:lang w:eastAsia="x-none"/>
        </w:rPr>
        <w:t xml:space="preserve"> This </w:t>
      </w:r>
      <w:r w:rsidR="001E7331">
        <w:rPr>
          <w:lang w:eastAsia="x-none"/>
        </w:rPr>
        <w:t xml:space="preserve">part is not mentioned in the </w:t>
      </w:r>
      <w:r w:rsidR="00306E0E">
        <w:rPr>
          <w:lang w:eastAsia="x-none"/>
        </w:rPr>
        <w:t xml:space="preserve">WID. </w:t>
      </w:r>
      <w:r w:rsidR="00E0775D">
        <w:rPr>
          <w:lang w:eastAsia="x-none"/>
        </w:rPr>
        <w:t xml:space="preserve">However, </w:t>
      </w:r>
      <w:r w:rsidR="00CF5EEB">
        <w:rPr>
          <w:lang w:eastAsia="x-none"/>
        </w:rPr>
        <w:t xml:space="preserve">this has significant impact on </w:t>
      </w:r>
      <w:r w:rsidR="00C93068">
        <w:rPr>
          <w:lang w:eastAsia="x-none"/>
        </w:rPr>
        <w:t xml:space="preserve">procedure design, especially from </w:t>
      </w:r>
      <w:r w:rsidR="00CF5EEB">
        <w:rPr>
          <w:lang w:eastAsia="x-none"/>
        </w:rPr>
        <w:t>UE complexity</w:t>
      </w:r>
      <w:r w:rsidR="00C93068">
        <w:rPr>
          <w:lang w:eastAsia="x-none"/>
        </w:rPr>
        <w:t xml:space="preserve"> perspective</w:t>
      </w:r>
      <w:r w:rsidR="00CF5EEB">
        <w:rPr>
          <w:lang w:eastAsia="x-none"/>
        </w:rPr>
        <w:t>.</w:t>
      </w:r>
      <w:r w:rsidR="00C93068">
        <w:rPr>
          <w:lang w:eastAsia="x-none"/>
        </w:rPr>
        <w:t xml:space="preserve"> Correspondingly, RAN4 requirements would be different if simultaneous Rx/Tx needs to be supported.</w:t>
      </w:r>
      <w:r w:rsidR="00105280">
        <w:rPr>
          <w:lang w:eastAsia="x-none"/>
        </w:rPr>
        <w:t xml:space="preserve"> On necessity of simultaneous Rx/Tx</w:t>
      </w:r>
      <w:r w:rsidR="00316F58">
        <w:rPr>
          <w:lang w:eastAsia="x-none"/>
        </w:rPr>
        <w:t xml:space="preserve"> in this work item</w:t>
      </w:r>
      <w:r w:rsidR="00950825">
        <w:rPr>
          <w:lang w:eastAsia="x-none"/>
        </w:rPr>
        <w:t>, we don’t think this is necessary. At least it should not be the baseline assumption for UE to support L1/L2 inter-cell mobility</w:t>
      </w:r>
      <w:r w:rsidR="003D1376">
        <w:rPr>
          <w:lang w:eastAsia="x-none"/>
        </w:rPr>
        <w:t>.</w:t>
      </w:r>
      <w:r w:rsidR="005050DC">
        <w:rPr>
          <w:lang w:eastAsia="x-none"/>
        </w:rPr>
        <w:t xml:space="preserve"> The key reason is we already have similar procedure, i.e. DAPS</w:t>
      </w:r>
      <w:r w:rsidR="003E3916">
        <w:rPr>
          <w:lang w:eastAsia="x-none"/>
        </w:rPr>
        <w:t xml:space="preserve"> handover which was introduced in R16.</w:t>
      </w:r>
      <w:r w:rsidR="00EB5F6F">
        <w:rPr>
          <w:lang w:eastAsia="x-none"/>
        </w:rPr>
        <w:t xml:space="preserve"> According </w:t>
      </w:r>
      <w:r w:rsidR="003E396B">
        <w:rPr>
          <w:lang w:eastAsia="x-none"/>
        </w:rPr>
        <w:t xml:space="preserve">to </w:t>
      </w:r>
      <w:r w:rsidR="00EB5F6F">
        <w:rPr>
          <w:lang w:eastAsia="x-none"/>
        </w:rPr>
        <w:t xml:space="preserve">DAPS handover design the interruption is very limited. </w:t>
      </w:r>
      <w:r w:rsidR="003E396B">
        <w:rPr>
          <w:lang w:eastAsia="x-none"/>
        </w:rPr>
        <w:t xml:space="preserve">In legacy handover, long handover latency means long interruption on business. However, </w:t>
      </w:r>
      <w:r w:rsidR="007C5235">
        <w:rPr>
          <w:lang w:eastAsia="x-none"/>
        </w:rPr>
        <w:t xml:space="preserve">in DAPS handover, data transmission and reception are still allowed during handover delay. Therefore, reducing latency in the handover procedure wherein UE can still perform data transmission/reception </w:t>
      </w:r>
      <w:r w:rsidR="003D1214">
        <w:rPr>
          <w:lang w:eastAsia="x-none"/>
        </w:rPr>
        <w:t>it not that attractive</w:t>
      </w:r>
      <w:r w:rsidR="00033703">
        <w:rPr>
          <w:lang w:eastAsia="x-none"/>
        </w:rPr>
        <w:t xml:space="preserve">. </w:t>
      </w:r>
      <w:r w:rsidR="00024166">
        <w:rPr>
          <w:lang w:eastAsia="x-none"/>
        </w:rPr>
        <w:t>In other word, no need to consider L1/L2 based DAPS handover.</w:t>
      </w:r>
    </w:p>
    <w:p w14:paraId="529AF9BA" w14:textId="01DAE87E" w:rsidR="00B71728" w:rsidRDefault="00B71728" w:rsidP="00B71728">
      <w:pPr>
        <w:pStyle w:val="Caption"/>
      </w:pPr>
      <w:bookmarkStart w:id="4" w:name="_Ref110782934"/>
      <w:r>
        <w:t xml:space="preserve">Observation </w:t>
      </w:r>
      <w:r>
        <w:fldChar w:fldCharType="begin"/>
      </w:r>
      <w:r>
        <w:instrText xml:space="preserve"> SEQ Observation \* ARABIC </w:instrText>
      </w:r>
      <w:r>
        <w:fldChar w:fldCharType="separate"/>
      </w:r>
      <w:r w:rsidR="001709B4">
        <w:rPr>
          <w:noProof/>
        </w:rPr>
        <w:t>1</w:t>
      </w:r>
      <w:r>
        <w:fldChar w:fldCharType="end"/>
      </w:r>
      <w:r>
        <w:t>: L1/L2 based DAPS handover cannot bring significant gain on top of existing RRC based DAPS handover.</w:t>
      </w:r>
      <w:bookmarkEnd w:id="4"/>
    </w:p>
    <w:p w14:paraId="217CE709" w14:textId="34C91550" w:rsidR="00B71728" w:rsidRPr="00B71728" w:rsidRDefault="00155D51" w:rsidP="00155D51">
      <w:pPr>
        <w:pStyle w:val="Caption"/>
      </w:pPr>
      <w:bookmarkStart w:id="5" w:name="_Ref110782919"/>
      <w:r>
        <w:t xml:space="preserve">Proposal </w:t>
      </w:r>
      <w:r>
        <w:fldChar w:fldCharType="begin"/>
      </w:r>
      <w:r>
        <w:instrText xml:space="preserve"> SEQ Proposal \* ARABIC </w:instrText>
      </w:r>
      <w:r>
        <w:fldChar w:fldCharType="separate"/>
      </w:r>
      <w:r w:rsidR="00060E94">
        <w:rPr>
          <w:noProof/>
        </w:rPr>
        <w:t>3</w:t>
      </w:r>
      <w:r>
        <w:fldChar w:fldCharType="end"/>
      </w:r>
      <w:r>
        <w:t xml:space="preserve">: </w:t>
      </w:r>
      <w:r w:rsidR="006C3D51">
        <w:t>simultaneous Rx/Tx with both source cell and target cell is not considered in L1/L2 based inter-cell mobility.</w:t>
      </w:r>
      <w:r w:rsidR="00631FED">
        <w:t xml:space="preserve"> At least not as baseline assumption for UE to support this feature.</w:t>
      </w:r>
      <w:bookmarkEnd w:id="5"/>
    </w:p>
    <w:p w14:paraId="75BD8DE8" w14:textId="03FA001C" w:rsidR="00B16A96" w:rsidRDefault="00B16A96" w:rsidP="00950825">
      <w:pPr>
        <w:rPr>
          <w:lang w:eastAsia="x-none"/>
        </w:rPr>
      </w:pPr>
    </w:p>
    <w:p w14:paraId="28E2EB58" w14:textId="2E9ED873" w:rsidR="00B16A96" w:rsidRDefault="003F44B5" w:rsidP="00950825">
      <w:pPr>
        <w:rPr>
          <w:lang w:eastAsia="x-none"/>
        </w:rPr>
      </w:pPr>
      <w:r>
        <w:rPr>
          <w:lang w:eastAsia="x-none"/>
        </w:rPr>
        <w:t xml:space="preserve">The second objective </w:t>
      </w:r>
      <w:r w:rsidR="00D33AA9">
        <w:rPr>
          <w:lang w:eastAsia="x-none"/>
        </w:rPr>
        <w:t>to support selective activation of multiple cell groups</w:t>
      </w:r>
    </w:p>
    <w:p w14:paraId="0C149244" w14:textId="519F1A6A" w:rsidR="003F44B5" w:rsidRPr="003F44B5" w:rsidRDefault="009E2B8F" w:rsidP="009E2B8F">
      <w:pPr>
        <w:ind w:left="284"/>
        <w:rPr>
          <w:bCs/>
          <w:color w:val="0070C0"/>
          <w:lang w:val="en-US" w:eastAsia="x-none"/>
        </w:rPr>
      </w:pPr>
      <w:r>
        <w:rPr>
          <w:bCs/>
          <w:color w:val="0070C0"/>
          <w:lang w:val="en-US" w:eastAsia="x-none"/>
        </w:rPr>
        <w:lastRenderedPageBreak/>
        <w:t xml:space="preserve">2. </w:t>
      </w:r>
      <w:r w:rsidR="003F44B5" w:rsidRPr="003F44B5">
        <w:rPr>
          <w:bCs/>
          <w:color w:val="0070C0"/>
          <w:lang w:val="en-US" w:eastAsia="x-none"/>
        </w:rPr>
        <w:t>To specify mechanism and procedures of NR-DC with selective activation of the cell groups (at least for SCG) via L3 enhancements:</w:t>
      </w:r>
    </w:p>
    <w:p w14:paraId="0C3C0483" w14:textId="77777777" w:rsidR="003F44B5" w:rsidRPr="003F44B5" w:rsidRDefault="003F44B5" w:rsidP="003F44B5">
      <w:pPr>
        <w:numPr>
          <w:ilvl w:val="0"/>
          <w:numId w:val="32"/>
        </w:numPr>
        <w:rPr>
          <w:bCs/>
          <w:color w:val="0070C0"/>
          <w:lang w:val="en-US" w:eastAsia="x-none"/>
        </w:rPr>
      </w:pPr>
      <w:r w:rsidRPr="003F44B5">
        <w:rPr>
          <w:bCs/>
          <w:color w:val="0070C0"/>
          <w:lang w:val="en-US" w:eastAsia="x-none"/>
        </w:rPr>
        <w:t>To allow subsequent cell group change after changing CG without reconfiguration and re-initiation of CPC/CPA [RAN2, RAN3, RAN4]</w:t>
      </w:r>
    </w:p>
    <w:p w14:paraId="7585C5D7" w14:textId="77777777" w:rsidR="003F44B5" w:rsidRPr="003F44B5" w:rsidRDefault="003F44B5" w:rsidP="000D6230">
      <w:pPr>
        <w:ind w:left="568" w:firstLine="284"/>
        <w:rPr>
          <w:bCs/>
          <w:i/>
          <w:color w:val="0070C0"/>
          <w:lang w:val="en-US" w:eastAsia="x-none"/>
        </w:rPr>
      </w:pPr>
      <w:r w:rsidRPr="003F44B5">
        <w:rPr>
          <w:bCs/>
          <w:i/>
          <w:color w:val="0070C0"/>
          <w:lang w:val="en-US" w:eastAsia="x-none"/>
        </w:rPr>
        <w:t>Note 4: A harmonized</w:t>
      </w:r>
      <w:r w:rsidRPr="003F44B5">
        <w:rPr>
          <w:i/>
          <w:iCs/>
          <w:color w:val="0070C0"/>
          <w:lang w:eastAsia="x-none"/>
        </w:rPr>
        <w:t xml:space="preserve"> RRC modelling approach for objectives 1 and 2 could be considered to minimize the workload in RAN2.</w:t>
      </w:r>
    </w:p>
    <w:p w14:paraId="725B6C03" w14:textId="5FEB2A36" w:rsidR="00230BCB" w:rsidRDefault="00413753" w:rsidP="00950825">
      <w:pPr>
        <w:rPr>
          <w:lang w:val="en-US" w:eastAsia="x-none"/>
        </w:rPr>
      </w:pPr>
      <w:r>
        <w:rPr>
          <w:lang w:val="en-US" w:eastAsia="x-none"/>
        </w:rPr>
        <w:t>Literally, UE can be configured with multiple candidate SCGs according to objective 2.</w:t>
      </w:r>
      <w:r w:rsidR="00770DAD">
        <w:rPr>
          <w:lang w:val="en-US" w:eastAsia="x-none"/>
        </w:rPr>
        <w:t xml:space="preserve"> </w:t>
      </w:r>
      <w:r w:rsidR="00EE6FB0">
        <w:rPr>
          <w:lang w:val="en-US" w:eastAsia="x-none"/>
        </w:rPr>
        <w:t>W</w:t>
      </w:r>
      <w:r w:rsidR="00274FCC">
        <w:rPr>
          <w:lang w:val="en-US" w:eastAsia="x-none"/>
        </w:rPr>
        <w:t>e assume there is only one active SCG</w:t>
      </w:r>
      <w:r w:rsidR="000C1E76">
        <w:rPr>
          <w:lang w:val="en-US" w:eastAsia="x-none"/>
        </w:rPr>
        <w:t xml:space="preserve">. </w:t>
      </w:r>
      <w:r w:rsidR="00F75B79">
        <w:rPr>
          <w:lang w:val="en-US" w:eastAsia="x-none"/>
        </w:rPr>
        <w:t xml:space="preserve">Network can selectively active one of the candidate SCGs. </w:t>
      </w:r>
      <w:r w:rsidR="00EE6FB0">
        <w:rPr>
          <w:lang w:val="en-US" w:eastAsia="x-none"/>
        </w:rPr>
        <w:t xml:space="preserve">However, it is unclear to us whether other SCGs are considered as neighbor cells or deactivated SCG. </w:t>
      </w:r>
      <w:r w:rsidR="00B816FC">
        <w:rPr>
          <w:lang w:val="en-US" w:eastAsia="x-none"/>
        </w:rPr>
        <w:t>Note that RRM requirements for deactivated SCG are different from that of neighbor cells.</w:t>
      </w:r>
      <w:r w:rsidR="006861DA">
        <w:rPr>
          <w:lang w:val="en-US" w:eastAsia="x-none"/>
        </w:rPr>
        <w:t xml:space="preserve"> For instance, CSSF for deactivated PSCC is designed differently from that of neighbor cells. </w:t>
      </w:r>
      <w:r w:rsidR="00B502A8">
        <w:rPr>
          <w:lang w:val="en-US" w:eastAsia="x-none"/>
        </w:rPr>
        <w:t>If other SCGs are considered as deactivated SCGs, then RAN4 needs to revisit existing CSSF design for deactivated PSCC since existing requirements were derived based on the assumption that there is only one PSCell</w:t>
      </w:r>
      <w:r w:rsidR="002F1056">
        <w:rPr>
          <w:lang w:val="en-US" w:eastAsia="x-none"/>
        </w:rPr>
        <w:t>.</w:t>
      </w:r>
      <w:r w:rsidR="00B05341">
        <w:rPr>
          <w:lang w:val="en-US" w:eastAsia="x-none"/>
        </w:rPr>
        <w:t xml:space="preserve"> There could be several options to address this issue, e.g. equal splitting existing CSSF among all candidate PSCCs, i.e. all candidate PSCells share the 50% of the second searchers. </w:t>
      </w:r>
      <w:r w:rsidR="00230BCB">
        <w:rPr>
          <w:lang w:val="en-US" w:eastAsia="x-none"/>
        </w:rPr>
        <w:t xml:space="preserve">Besides, </w:t>
      </w:r>
      <w:r w:rsidR="00EE6FB0">
        <w:rPr>
          <w:lang w:val="en-US" w:eastAsia="x-none"/>
        </w:rPr>
        <w:t xml:space="preserve">UE </w:t>
      </w:r>
      <w:r w:rsidR="0078209F">
        <w:rPr>
          <w:lang w:val="en-US" w:eastAsia="x-none"/>
        </w:rPr>
        <w:t>can be configured with RLM/BFD on deactivated SCG</w:t>
      </w:r>
      <w:r w:rsidR="00230BCB">
        <w:rPr>
          <w:lang w:val="en-US" w:eastAsia="x-none"/>
        </w:rPr>
        <w:t xml:space="preserve"> according to R17 design. If other candidate SCGs are considered as deactivated SCGs, UE may be configured with RLM/BFD on multiple deactivated SCGs</w:t>
      </w:r>
      <w:r w:rsidR="00633BC3">
        <w:rPr>
          <w:lang w:val="en-US" w:eastAsia="x-none"/>
        </w:rPr>
        <w:t>.</w:t>
      </w:r>
      <w:r w:rsidR="00A3259F">
        <w:rPr>
          <w:lang w:val="en-US" w:eastAsia="x-none"/>
        </w:rPr>
        <w:t xml:space="preserve"> Correspondingly, RAN4 needs to discuss and develop requirements for that. For instance, whether RLM/BFD on multiple deactivated PSCell are performed simultaneously, whether scaling factor is needed in existing requirement of RLM/BFD on deactivated PSCell to achieve UE power saving and so on. </w:t>
      </w:r>
      <w:r w:rsidR="00230BCB">
        <w:rPr>
          <w:lang w:val="en-US" w:eastAsia="x-none"/>
        </w:rPr>
        <w:t>All of this can be discussed once RAN2 concludes the procedure</w:t>
      </w:r>
      <w:r w:rsidR="00F05C59">
        <w:rPr>
          <w:lang w:val="en-US" w:eastAsia="x-none"/>
        </w:rPr>
        <w:t>.</w:t>
      </w:r>
    </w:p>
    <w:p w14:paraId="6A72797D" w14:textId="0A57FC6B" w:rsidR="00DB228B" w:rsidRDefault="00D93FAC" w:rsidP="00D93FAC">
      <w:pPr>
        <w:pStyle w:val="Caption"/>
        <w:rPr>
          <w:lang w:val="en-US"/>
        </w:rPr>
      </w:pPr>
      <w:bookmarkStart w:id="6" w:name="_Ref110782941"/>
      <w:r>
        <w:t xml:space="preserve">Observation </w:t>
      </w:r>
      <w:r>
        <w:fldChar w:fldCharType="begin"/>
      </w:r>
      <w:r>
        <w:instrText xml:space="preserve"> SEQ Observation \* ARABIC </w:instrText>
      </w:r>
      <w:r>
        <w:fldChar w:fldCharType="separate"/>
      </w:r>
      <w:r w:rsidR="001709B4">
        <w:rPr>
          <w:noProof/>
        </w:rPr>
        <w:t>2</w:t>
      </w:r>
      <w:r>
        <w:fldChar w:fldCharType="end"/>
      </w:r>
      <w:r>
        <w:t xml:space="preserve">: </w:t>
      </w:r>
      <w:r w:rsidR="005D4D62">
        <w:t xml:space="preserve">whether candidate SCGs are considered as </w:t>
      </w:r>
      <w:r w:rsidR="00F04400">
        <w:t>neighbor</w:t>
      </w:r>
      <w:r w:rsidR="005D4D62">
        <w:t xml:space="preserve"> cells or deactivated SCGs </w:t>
      </w:r>
      <w:r w:rsidR="001F0BAC">
        <w:t>has impact on RAN4 requirements</w:t>
      </w:r>
      <w:r w:rsidR="007D0AE0">
        <w:t>.</w:t>
      </w:r>
      <w:bookmarkEnd w:id="6"/>
    </w:p>
    <w:p w14:paraId="5932C74C" w14:textId="45389E1B" w:rsidR="003F44B5" w:rsidRDefault="00BC6C9B" w:rsidP="00950825">
      <w:pPr>
        <w:rPr>
          <w:lang w:val="en-US" w:eastAsia="x-none"/>
        </w:rPr>
      </w:pPr>
      <w:r>
        <w:rPr>
          <w:lang w:val="en-US" w:eastAsia="x-none"/>
        </w:rPr>
        <w:t>The</w:t>
      </w:r>
      <w:r w:rsidR="003E09AF">
        <w:rPr>
          <w:lang w:val="en-US" w:eastAsia="x-none"/>
        </w:rPr>
        <w:t xml:space="preserve"> sub-bullet under</w:t>
      </w:r>
      <w:r>
        <w:rPr>
          <w:lang w:val="en-US" w:eastAsia="x-none"/>
        </w:rPr>
        <w:t xml:space="preserve"> objective</w:t>
      </w:r>
      <w:r w:rsidR="003E09AF">
        <w:rPr>
          <w:lang w:val="en-US" w:eastAsia="x-none"/>
        </w:rPr>
        <w:t xml:space="preserve"> 2</w:t>
      </w:r>
      <w:r>
        <w:rPr>
          <w:lang w:val="en-US" w:eastAsia="x-none"/>
        </w:rPr>
        <w:t xml:space="preserve"> mentions subsequent cell group change without reconfiguration and re-initiation of CPC/CPA.</w:t>
      </w:r>
      <w:r w:rsidR="00D4650E">
        <w:rPr>
          <w:lang w:val="en-US" w:eastAsia="x-none"/>
        </w:rPr>
        <w:t xml:space="preserve"> </w:t>
      </w:r>
      <w:r w:rsidR="00413753">
        <w:rPr>
          <w:lang w:val="en-US" w:eastAsia="x-none"/>
        </w:rPr>
        <w:t>To our understanding, UE shall keep measuring candidate cells</w:t>
      </w:r>
      <w:r w:rsidR="00701D30">
        <w:rPr>
          <w:lang w:val="en-US" w:eastAsia="x-none"/>
        </w:rPr>
        <w:t xml:space="preserve"> to evaluate CPC/CPA events even after successful cell group change. </w:t>
      </w:r>
      <w:r w:rsidR="00170779">
        <w:rPr>
          <w:lang w:val="en-US" w:eastAsia="x-none"/>
        </w:rPr>
        <w:t xml:space="preserve">Most of the existing CPC/CPA requirements in RAN4 can be reused. </w:t>
      </w:r>
      <w:r w:rsidR="00454645">
        <w:rPr>
          <w:lang w:val="en-US" w:eastAsia="x-none"/>
        </w:rPr>
        <w:t>Maybe some clarification/change on CPC/C</w:t>
      </w:r>
      <w:r w:rsidR="00D50467">
        <w:rPr>
          <w:lang w:val="en-US" w:eastAsia="x-none"/>
        </w:rPr>
        <w:t>P</w:t>
      </w:r>
      <w:r w:rsidR="00454645">
        <w:rPr>
          <w:lang w:val="en-US" w:eastAsia="x-none"/>
        </w:rPr>
        <w:t>A procedure starting point is needed.</w:t>
      </w:r>
    </w:p>
    <w:p w14:paraId="54FD5FDF" w14:textId="06E0AF7F" w:rsidR="001709B4" w:rsidRDefault="001709B4" w:rsidP="001709B4">
      <w:pPr>
        <w:pStyle w:val="Caption"/>
        <w:rPr>
          <w:lang w:val="en-US"/>
        </w:rPr>
      </w:pPr>
      <w:bookmarkStart w:id="7" w:name="_Ref110782945"/>
      <w:r>
        <w:t xml:space="preserve">Observation </w:t>
      </w:r>
      <w:r>
        <w:fldChar w:fldCharType="begin"/>
      </w:r>
      <w:r>
        <w:instrText xml:space="preserve"> SEQ Observation \* ARABIC </w:instrText>
      </w:r>
      <w:r>
        <w:fldChar w:fldCharType="separate"/>
      </w:r>
      <w:r>
        <w:rPr>
          <w:noProof/>
        </w:rPr>
        <w:t>3</w:t>
      </w:r>
      <w:r>
        <w:fldChar w:fldCharType="end"/>
      </w:r>
      <w:r>
        <w:t>: most of the existing CPC/CPA requirements</w:t>
      </w:r>
      <w:r w:rsidR="00D50467">
        <w:t xml:space="preserve"> in RAN4 can be reused to support </w:t>
      </w:r>
      <w:r w:rsidR="00D50467">
        <w:rPr>
          <w:lang w:val="en-US"/>
        </w:rPr>
        <w:t>subsequent cell group change. Some clarification/change on CPC/CPA starting point may be needed.</w:t>
      </w:r>
      <w:bookmarkEnd w:id="7"/>
    </w:p>
    <w:p w14:paraId="74B95906" w14:textId="395D3AC2" w:rsidR="00060E94" w:rsidRPr="00060E94" w:rsidRDefault="00060E94" w:rsidP="00060E94">
      <w:pPr>
        <w:pStyle w:val="Caption"/>
        <w:rPr>
          <w:lang w:val="en-US"/>
        </w:rPr>
      </w:pPr>
      <w:bookmarkStart w:id="8" w:name="_Ref110782923"/>
      <w:r>
        <w:t xml:space="preserve">Proposal </w:t>
      </w:r>
      <w:r>
        <w:fldChar w:fldCharType="begin"/>
      </w:r>
      <w:r>
        <w:instrText xml:space="preserve"> SEQ Proposal \* ARABIC </w:instrText>
      </w:r>
      <w:r>
        <w:fldChar w:fldCharType="separate"/>
      </w:r>
      <w:r>
        <w:rPr>
          <w:noProof/>
        </w:rPr>
        <w:t>4</w:t>
      </w:r>
      <w:r>
        <w:fldChar w:fldCharType="end"/>
      </w:r>
      <w:r>
        <w:t xml:space="preserve">: </w:t>
      </w:r>
      <w:r w:rsidR="005027CE">
        <w:t>RAN4 shall wait for RAN2 input on procedure design</w:t>
      </w:r>
      <w:r w:rsidR="0045480D">
        <w:t xml:space="preserve"> of selective SCG activation and subsequent cell group change</w:t>
      </w:r>
      <w:r w:rsidR="005027CE">
        <w:t xml:space="preserve"> to further discuss RAN4 impact.</w:t>
      </w:r>
      <w:bookmarkEnd w:id="8"/>
    </w:p>
    <w:p w14:paraId="05038C2C" w14:textId="77777777" w:rsidR="005E7966" w:rsidRPr="00DD36F8" w:rsidRDefault="005E7966" w:rsidP="00DD36F8">
      <w:pPr>
        <w:rPr>
          <w:lang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4AEB3174" w14:textId="2D90B21B" w:rsidR="00030A96" w:rsidRDefault="005D4A3C" w:rsidP="00B436DA">
      <w:pPr>
        <w:jc w:val="both"/>
        <w:rPr>
          <w:rFonts w:cs="v4.2.0"/>
          <w:lang w:eastAsia="zh-CN"/>
        </w:rPr>
      </w:pPr>
      <w:r>
        <w:rPr>
          <w:rFonts w:cs="v4.2.0"/>
          <w:lang w:val="en-US" w:eastAsia="zh-CN"/>
        </w:rPr>
        <w:t>In this contribution</w:t>
      </w:r>
      <w:r w:rsidR="007A79D6">
        <w:rPr>
          <w:rFonts w:cs="v4.2.0"/>
          <w:lang w:val="en-US" w:eastAsia="zh-CN"/>
        </w:rPr>
        <w:t xml:space="preserve">, </w:t>
      </w:r>
      <w:r w:rsidR="006C28D7">
        <w:rPr>
          <w:rFonts w:cs="v4.2.0"/>
          <w:lang w:val="en-US" w:eastAsia="zh-CN"/>
        </w:rPr>
        <w:t xml:space="preserve">we </w:t>
      </w:r>
      <w:r w:rsidR="00B7141E">
        <w:rPr>
          <w:rFonts w:cs="v4.2.0"/>
          <w:lang w:val="en-US" w:eastAsia="zh-CN"/>
        </w:rPr>
        <w:t>provide initial discussion</w:t>
      </w:r>
      <w:r w:rsidR="00A75445">
        <w:rPr>
          <w:rFonts w:cs="v4.2.0"/>
          <w:lang w:val="en-US" w:eastAsia="zh-CN"/>
        </w:rPr>
        <w:t xml:space="preserve"> on </w:t>
      </w:r>
      <w:r w:rsidR="00F27EA0">
        <w:rPr>
          <w:rFonts w:cs="v4.2.0"/>
          <w:lang w:val="en-US" w:eastAsia="zh-CN"/>
        </w:rPr>
        <w:t xml:space="preserve">R18 NR further mobility enhancement with focus on L1/L2 inter-cell mobility and </w:t>
      </w:r>
      <w:r w:rsidR="00F27EA0" w:rsidRPr="00F27EA0">
        <w:rPr>
          <w:rFonts w:cs="v4.2.0"/>
          <w:lang w:eastAsia="zh-CN"/>
        </w:rPr>
        <w:t>selective SCG activation and subsequent cell group change</w:t>
      </w:r>
      <w:r w:rsidR="00F27EA0">
        <w:rPr>
          <w:rFonts w:cs="v4.2.0"/>
          <w:lang w:eastAsia="zh-CN"/>
        </w:rPr>
        <w:t>. After discussion the following conclusions are provided</w:t>
      </w:r>
      <w:r w:rsidR="00030F72">
        <w:rPr>
          <w:rFonts w:cs="v4.2.0"/>
          <w:lang w:eastAsia="zh-CN"/>
        </w:rPr>
        <w:t>:</w:t>
      </w:r>
    </w:p>
    <w:p w14:paraId="230D945F" w14:textId="745CDE65" w:rsidR="000349D1" w:rsidRPr="00C93B96" w:rsidRDefault="00C93B96" w:rsidP="00B436DA">
      <w:pPr>
        <w:jc w:val="both"/>
        <w:rPr>
          <w:rFonts w:cs="v4.2.0"/>
          <w:b/>
          <w:bCs/>
          <w:lang w:eastAsia="zh-CN"/>
        </w:rPr>
      </w:pPr>
      <w:r w:rsidRPr="00C93B96">
        <w:rPr>
          <w:rFonts w:cs="v4.2.0"/>
          <w:b/>
          <w:bCs/>
          <w:lang w:eastAsia="zh-CN"/>
        </w:rPr>
        <w:fldChar w:fldCharType="begin"/>
      </w:r>
      <w:r w:rsidRPr="00C93B96">
        <w:rPr>
          <w:rFonts w:cs="v4.2.0"/>
          <w:b/>
          <w:bCs/>
          <w:lang w:val="en-US" w:eastAsia="zh-CN"/>
        </w:rPr>
        <w:instrText xml:space="preserve"> REF _Ref110782909 \h </w:instrText>
      </w:r>
      <w:r>
        <w:rPr>
          <w:rFonts w:cs="v4.2.0"/>
          <w:b/>
          <w:bCs/>
          <w:lang w:eastAsia="zh-CN"/>
        </w:rPr>
        <w:instrText xml:space="preserve"> \* MERGEFORMAT </w:instrText>
      </w:r>
      <w:r w:rsidRPr="00C93B96">
        <w:rPr>
          <w:rFonts w:cs="v4.2.0"/>
          <w:b/>
          <w:bCs/>
          <w:lang w:eastAsia="zh-CN"/>
        </w:rPr>
      </w:r>
      <w:r w:rsidRPr="00C93B96">
        <w:rPr>
          <w:rFonts w:cs="v4.2.0"/>
          <w:b/>
          <w:bCs/>
          <w:lang w:eastAsia="zh-CN"/>
        </w:rPr>
        <w:fldChar w:fldCharType="separate"/>
      </w:r>
      <w:r w:rsidRPr="00C93B96">
        <w:rPr>
          <w:b/>
          <w:bCs/>
        </w:rPr>
        <w:t xml:space="preserve">Proposal </w:t>
      </w:r>
      <w:r w:rsidRPr="00C93B96">
        <w:rPr>
          <w:b/>
          <w:bCs/>
          <w:noProof/>
        </w:rPr>
        <w:t>1</w:t>
      </w:r>
      <w:r w:rsidRPr="00C93B96">
        <w:rPr>
          <w:b/>
          <w:bCs/>
        </w:rPr>
        <w:t>: at current stage, RAN4 shall focus on feasibility study for L1/L2 based inter-cell mobility.</w:t>
      </w:r>
      <w:r w:rsidRPr="00C93B96">
        <w:rPr>
          <w:rFonts w:cs="v4.2.0"/>
          <w:b/>
          <w:bCs/>
          <w:lang w:eastAsia="zh-CN"/>
        </w:rPr>
        <w:fldChar w:fldCharType="end"/>
      </w:r>
    </w:p>
    <w:p w14:paraId="19A0731D" w14:textId="29CCAF0C" w:rsidR="00C93B96" w:rsidRPr="00C93B96" w:rsidRDefault="00C93B96" w:rsidP="00B436DA">
      <w:pPr>
        <w:jc w:val="both"/>
        <w:rPr>
          <w:rFonts w:cs="v4.2.0"/>
          <w:b/>
          <w:bCs/>
          <w:lang w:eastAsia="zh-CN"/>
        </w:rPr>
      </w:pPr>
      <w:r w:rsidRPr="00C93B96">
        <w:rPr>
          <w:rFonts w:cs="v4.2.0"/>
          <w:b/>
          <w:bCs/>
          <w:lang w:eastAsia="zh-CN"/>
        </w:rPr>
        <w:fldChar w:fldCharType="begin"/>
      </w:r>
      <w:r w:rsidRPr="00C93B96">
        <w:rPr>
          <w:rFonts w:cs="v4.2.0"/>
          <w:b/>
          <w:bCs/>
          <w:lang w:val="en-US" w:eastAsia="zh-CN"/>
        </w:rPr>
        <w:instrText xml:space="preserve"> REF _Ref110782913 \h </w:instrText>
      </w:r>
      <w:r>
        <w:rPr>
          <w:rFonts w:cs="v4.2.0"/>
          <w:b/>
          <w:bCs/>
          <w:lang w:eastAsia="zh-CN"/>
        </w:rPr>
        <w:instrText xml:space="preserve"> \* MERGEFORMAT </w:instrText>
      </w:r>
      <w:r w:rsidRPr="00C93B96">
        <w:rPr>
          <w:rFonts w:cs="v4.2.0"/>
          <w:b/>
          <w:bCs/>
          <w:lang w:eastAsia="zh-CN"/>
        </w:rPr>
      </w:r>
      <w:r w:rsidRPr="00C93B96">
        <w:rPr>
          <w:rFonts w:cs="v4.2.0"/>
          <w:b/>
          <w:bCs/>
          <w:lang w:eastAsia="zh-CN"/>
        </w:rPr>
        <w:fldChar w:fldCharType="separate"/>
      </w:r>
      <w:r w:rsidRPr="00C93B96">
        <w:rPr>
          <w:b/>
          <w:bCs/>
        </w:rPr>
        <w:t xml:space="preserve">Proposal </w:t>
      </w:r>
      <w:r w:rsidRPr="00C93B96">
        <w:rPr>
          <w:b/>
          <w:bCs/>
          <w:noProof/>
        </w:rPr>
        <w:t>2</w:t>
      </w:r>
      <w:r w:rsidRPr="00C93B96">
        <w:rPr>
          <w:b/>
          <w:bCs/>
        </w:rPr>
        <w:t>: depending on working group, if UE needs to perform L1 measurement on inter-frequency neighbour cells, a measurement gap shall be configured. RAN4 needs to discuss feasibility of measurement gap based L1 measurement.</w:t>
      </w:r>
      <w:r w:rsidRPr="00C93B96">
        <w:rPr>
          <w:rFonts w:cs="v4.2.0"/>
          <w:b/>
          <w:bCs/>
          <w:lang w:eastAsia="zh-CN"/>
        </w:rPr>
        <w:fldChar w:fldCharType="end"/>
      </w:r>
    </w:p>
    <w:p w14:paraId="7E32E572" w14:textId="2C642305" w:rsidR="00C93B96" w:rsidRPr="00C93B96" w:rsidRDefault="00C93B96" w:rsidP="00B436DA">
      <w:pPr>
        <w:jc w:val="both"/>
        <w:rPr>
          <w:rFonts w:cs="v4.2.0"/>
          <w:b/>
          <w:bCs/>
          <w:lang w:eastAsia="zh-CN"/>
        </w:rPr>
      </w:pPr>
      <w:r w:rsidRPr="00C93B96">
        <w:rPr>
          <w:rFonts w:cs="v4.2.0"/>
          <w:b/>
          <w:bCs/>
          <w:lang w:eastAsia="zh-CN"/>
        </w:rPr>
        <w:fldChar w:fldCharType="begin"/>
      </w:r>
      <w:r w:rsidRPr="00C93B96">
        <w:rPr>
          <w:rFonts w:cs="v4.2.0"/>
          <w:b/>
          <w:bCs/>
          <w:lang w:eastAsia="zh-CN"/>
        </w:rPr>
        <w:instrText xml:space="preserve"> REF _Ref110782934 \h </w:instrText>
      </w:r>
      <w:r>
        <w:rPr>
          <w:rFonts w:cs="v4.2.0"/>
          <w:b/>
          <w:bCs/>
          <w:lang w:eastAsia="zh-CN"/>
        </w:rPr>
        <w:instrText xml:space="preserve"> \* MERGEFORMAT </w:instrText>
      </w:r>
      <w:r w:rsidRPr="00C93B96">
        <w:rPr>
          <w:rFonts w:cs="v4.2.0"/>
          <w:b/>
          <w:bCs/>
          <w:lang w:eastAsia="zh-CN"/>
        </w:rPr>
      </w:r>
      <w:r w:rsidRPr="00C93B96">
        <w:rPr>
          <w:rFonts w:cs="v4.2.0"/>
          <w:b/>
          <w:bCs/>
          <w:lang w:eastAsia="zh-CN"/>
        </w:rPr>
        <w:fldChar w:fldCharType="separate"/>
      </w:r>
      <w:r w:rsidRPr="00C93B96">
        <w:rPr>
          <w:b/>
          <w:bCs/>
        </w:rPr>
        <w:t xml:space="preserve">Observation </w:t>
      </w:r>
      <w:r w:rsidRPr="00C93B96">
        <w:rPr>
          <w:b/>
          <w:bCs/>
          <w:noProof/>
        </w:rPr>
        <w:t>1</w:t>
      </w:r>
      <w:r w:rsidRPr="00C93B96">
        <w:rPr>
          <w:b/>
          <w:bCs/>
        </w:rPr>
        <w:t>: L1/L2 based DAPS handover cannot bring significant gain on top of existing RRC based DAPS handover.</w:t>
      </w:r>
      <w:r w:rsidRPr="00C93B96">
        <w:rPr>
          <w:rFonts w:cs="v4.2.0"/>
          <w:b/>
          <w:bCs/>
          <w:lang w:eastAsia="zh-CN"/>
        </w:rPr>
        <w:fldChar w:fldCharType="end"/>
      </w:r>
    </w:p>
    <w:p w14:paraId="321ECE2B" w14:textId="18A0517B" w:rsidR="00C93B96" w:rsidRPr="00C93B96" w:rsidRDefault="00C93B96" w:rsidP="00B436DA">
      <w:pPr>
        <w:jc w:val="both"/>
        <w:rPr>
          <w:rFonts w:cs="v4.2.0"/>
          <w:b/>
          <w:bCs/>
          <w:lang w:eastAsia="zh-CN"/>
        </w:rPr>
      </w:pPr>
      <w:r w:rsidRPr="00C93B96">
        <w:rPr>
          <w:rFonts w:cs="v4.2.0"/>
          <w:b/>
          <w:bCs/>
          <w:lang w:eastAsia="zh-CN"/>
        </w:rPr>
        <w:fldChar w:fldCharType="begin"/>
      </w:r>
      <w:r w:rsidRPr="00C93B96">
        <w:rPr>
          <w:rFonts w:cs="v4.2.0"/>
          <w:b/>
          <w:bCs/>
          <w:lang w:val="en-US" w:eastAsia="zh-CN"/>
        </w:rPr>
        <w:instrText xml:space="preserve"> REF _Ref110782919 \h </w:instrText>
      </w:r>
      <w:r>
        <w:rPr>
          <w:rFonts w:cs="v4.2.0"/>
          <w:b/>
          <w:bCs/>
          <w:lang w:eastAsia="zh-CN"/>
        </w:rPr>
        <w:instrText xml:space="preserve"> \* MERGEFORMAT </w:instrText>
      </w:r>
      <w:r w:rsidRPr="00C93B96">
        <w:rPr>
          <w:rFonts w:cs="v4.2.0"/>
          <w:b/>
          <w:bCs/>
          <w:lang w:eastAsia="zh-CN"/>
        </w:rPr>
      </w:r>
      <w:r w:rsidRPr="00C93B96">
        <w:rPr>
          <w:rFonts w:cs="v4.2.0"/>
          <w:b/>
          <w:bCs/>
          <w:lang w:eastAsia="zh-CN"/>
        </w:rPr>
        <w:fldChar w:fldCharType="separate"/>
      </w:r>
      <w:r w:rsidRPr="00C93B96">
        <w:rPr>
          <w:b/>
          <w:bCs/>
        </w:rPr>
        <w:t xml:space="preserve">Proposal </w:t>
      </w:r>
      <w:r w:rsidRPr="00C93B96">
        <w:rPr>
          <w:b/>
          <w:bCs/>
          <w:noProof/>
        </w:rPr>
        <w:t>3</w:t>
      </w:r>
      <w:r w:rsidRPr="00C93B96">
        <w:rPr>
          <w:b/>
          <w:bCs/>
        </w:rPr>
        <w:t>: simultaneous Rx/Tx with both source cell and target cell is not considered in L1/L2 based inter-cell mobility. At least not as baseline assumption for UE to support this feature.</w:t>
      </w:r>
      <w:r w:rsidRPr="00C93B96">
        <w:rPr>
          <w:rFonts w:cs="v4.2.0"/>
          <w:b/>
          <w:bCs/>
          <w:lang w:eastAsia="zh-CN"/>
        </w:rPr>
        <w:fldChar w:fldCharType="end"/>
      </w:r>
    </w:p>
    <w:p w14:paraId="1F0AB25B" w14:textId="5962AD47" w:rsidR="00C93B96" w:rsidRPr="00C93B96" w:rsidRDefault="00C93B96" w:rsidP="00B436DA">
      <w:pPr>
        <w:jc w:val="both"/>
        <w:rPr>
          <w:rFonts w:cs="v4.2.0"/>
          <w:b/>
          <w:bCs/>
          <w:lang w:eastAsia="zh-CN"/>
        </w:rPr>
      </w:pPr>
      <w:r w:rsidRPr="00C93B96">
        <w:rPr>
          <w:rFonts w:cs="v4.2.0"/>
          <w:b/>
          <w:bCs/>
          <w:lang w:eastAsia="zh-CN"/>
        </w:rPr>
        <w:fldChar w:fldCharType="begin"/>
      </w:r>
      <w:r w:rsidRPr="00C93B96">
        <w:rPr>
          <w:rFonts w:cs="v4.2.0"/>
          <w:b/>
          <w:bCs/>
          <w:lang w:eastAsia="zh-CN"/>
        </w:rPr>
        <w:instrText xml:space="preserve"> REF _Ref110782941 \h </w:instrText>
      </w:r>
      <w:r>
        <w:rPr>
          <w:rFonts w:cs="v4.2.0"/>
          <w:b/>
          <w:bCs/>
          <w:lang w:eastAsia="zh-CN"/>
        </w:rPr>
        <w:instrText xml:space="preserve"> \* MERGEFORMAT </w:instrText>
      </w:r>
      <w:r w:rsidRPr="00C93B96">
        <w:rPr>
          <w:rFonts w:cs="v4.2.0"/>
          <w:b/>
          <w:bCs/>
          <w:lang w:eastAsia="zh-CN"/>
        </w:rPr>
      </w:r>
      <w:r w:rsidRPr="00C93B96">
        <w:rPr>
          <w:rFonts w:cs="v4.2.0"/>
          <w:b/>
          <w:bCs/>
          <w:lang w:eastAsia="zh-CN"/>
        </w:rPr>
        <w:fldChar w:fldCharType="separate"/>
      </w:r>
      <w:r w:rsidRPr="00C93B96">
        <w:rPr>
          <w:b/>
          <w:bCs/>
        </w:rPr>
        <w:t xml:space="preserve">Observation </w:t>
      </w:r>
      <w:r w:rsidRPr="00C93B96">
        <w:rPr>
          <w:b/>
          <w:bCs/>
          <w:noProof/>
        </w:rPr>
        <w:t>2</w:t>
      </w:r>
      <w:r w:rsidRPr="00C93B96">
        <w:rPr>
          <w:b/>
          <w:bCs/>
        </w:rPr>
        <w:t>: whether candidate SCGs are considered as neighbor cells or deactivated SCGs has impact on RAN4 requirements.</w:t>
      </w:r>
      <w:r w:rsidRPr="00C93B96">
        <w:rPr>
          <w:rFonts w:cs="v4.2.0"/>
          <w:b/>
          <w:bCs/>
          <w:lang w:eastAsia="zh-CN"/>
        </w:rPr>
        <w:fldChar w:fldCharType="end"/>
      </w:r>
    </w:p>
    <w:p w14:paraId="0D46F571" w14:textId="399E7594" w:rsidR="00C93B96" w:rsidRPr="00C93B96" w:rsidRDefault="00C93B96" w:rsidP="00B436DA">
      <w:pPr>
        <w:jc w:val="both"/>
        <w:rPr>
          <w:rFonts w:cs="v4.2.0"/>
          <w:b/>
          <w:bCs/>
          <w:lang w:eastAsia="zh-CN"/>
        </w:rPr>
      </w:pPr>
      <w:r w:rsidRPr="00C93B96">
        <w:rPr>
          <w:rFonts w:cs="v4.2.0"/>
          <w:b/>
          <w:bCs/>
          <w:lang w:eastAsia="zh-CN"/>
        </w:rPr>
        <w:fldChar w:fldCharType="begin"/>
      </w:r>
      <w:r w:rsidRPr="00C93B96">
        <w:rPr>
          <w:rFonts w:cs="v4.2.0"/>
          <w:b/>
          <w:bCs/>
          <w:lang w:eastAsia="zh-CN"/>
        </w:rPr>
        <w:instrText xml:space="preserve"> REF _Ref110782945 \h </w:instrText>
      </w:r>
      <w:r>
        <w:rPr>
          <w:rFonts w:cs="v4.2.0"/>
          <w:b/>
          <w:bCs/>
          <w:lang w:eastAsia="zh-CN"/>
        </w:rPr>
        <w:instrText xml:space="preserve"> \* MERGEFORMAT </w:instrText>
      </w:r>
      <w:r w:rsidRPr="00C93B96">
        <w:rPr>
          <w:rFonts w:cs="v4.2.0"/>
          <w:b/>
          <w:bCs/>
          <w:lang w:eastAsia="zh-CN"/>
        </w:rPr>
      </w:r>
      <w:r w:rsidRPr="00C93B96">
        <w:rPr>
          <w:rFonts w:cs="v4.2.0"/>
          <w:b/>
          <w:bCs/>
          <w:lang w:eastAsia="zh-CN"/>
        </w:rPr>
        <w:fldChar w:fldCharType="separate"/>
      </w:r>
      <w:r w:rsidRPr="00C93B96">
        <w:rPr>
          <w:b/>
          <w:bCs/>
        </w:rPr>
        <w:t xml:space="preserve">Observation </w:t>
      </w:r>
      <w:r w:rsidRPr="00C93B96">
        <w:rPr>
          <w:b/>
          <w:bCs/>
          <w:noProof/>
        </w:rPr>
        <w:t>3</w:t>
      </w:r>
      <w:r w:rsidRPr="00C93B96">
        <w:rPr>
          <w:b/>
          <w:bCs/>
        </w:rPr>
        <w:t xml:space="preserve">: most of the existing CPC/CPA requirements in RAN4 can be reused to support </w:t>
      </w:r>
      <w:r w:rsidRPr="00C93B96">
        <w:rPr>
          <w:b/>
          <w:bCs/>
          <w:lang w:val="en-US" w:eastAsia="x-none"/>
        </w:rPr>
        <w:t>subsequent cell group change</w:t>
      </w:r>
      <w:r w:rsidRPr="00C93B96">
        <w:rPr>
          <w:b/>
          <w:bCs/>
          <w:lang w:val="en-US"/>
        </w:rPr>
        <w:t>. Some clarification/change on CPC/CPA starting point may be needed.</w:t>
      </w:r>
      <w:r w:rsidRPr="00C93B96">
        <w:rPr>
          <w:rFonts w:cs="v4.2.0"/>
          <w:b/>
          <w:bCs/>
          <w:lang w:eastAsia="zh-CN"/>
        </w:rPr>
        <w:fldChar w:fldCharType="end"/>
      </w:r>
    </w:p>
    <w:p w14:paraId="6E1D26A2" w14:textId="0F11811D" w:rsidR="00C93B96" w:rsidRPr="00C93B96" w:rsidRDefault="00C93B96" w:rsidP="00B436DA">
      <w:pPr>
        <w:jc w:val="both"/>
        <w:rPr>
          <w:rFonts w:cs="v4.2.0"/>
          <w:b/>
          <w:bCs/>
          <w:lang w:val="en-US" w:eastAsia="zh-CN"/>
        </w:rPr>
      </w:pPr>
      <w:r w:rsidRPr="00C93B96">
        <w:rPr>
          <w:rFonts w:cs="v4.2.0"/>
          <w:b/>
          <w:bCs/>
          <w:lang w:eastAsia="zh-CN"/>
        </w:rPr>
        <w:lastRenderedPageBreak/>
        <w:fldChar w:fldCharType="begin"/>
      </w:r>
      <w:r w:rsidRPr="00C93B96">
        <w:rPr>
          <w:rFonts w:cs="v4.2.0"/>
          <w:b/>
          <w:bCs/>
          <w:lang w:val="en-US" w:eastAsia="zh-CN"/>
        </w:rPr>
        <w:instrText xml:space="preserve"> REF _Ref110782923 \h </w:instrText>
      </w:r>
      <w:r>
        <w:rPr>
          <w:rFonts w:cs="v4.2.0"/>
          <w:b/>
          <w:bCs/>
          <w:lang w:eastAsia="zh-CN"/>
        </w:rPr>
        <w:instrText xml:space="preserve"> \* MERGEFORMAT </w:instrText>
      </w:r>
      <w:r w:rsidRPr="00C93B96">
        <w:rPr>
          <w:rFonts w:cs="v4.2.0"/>
          <w:b/>
          <w:bCs/>
          <w:lang w:eastAsia="zh-CN"/>
        </w:rPr>
      </w:r>
      <w:r w:rsidRPr="00C93B96">
        <w:rPr>
          <w:rFonts w:cs="v4.2.0"/>
          <w:b/>
          <w:bCs/>
          <w:lang w:eastAsia="zh-CN"/>
        </w:rPr>
        <w:fldChar w:fldCharType="separate"/>
      </w:r>
      <w:r w:rsidRPr="00C93B96">
        <w:rPr>
          <w:b/>
          <w:bCs/>
        </w:rPr>
        <w:t xml:space="preserve">Proposal </w:t>
      </w:r>
      <w:r w:rsidRPr="00C93B96">
        <w:rPr>
          <w:b/>
          <w:bCs/>
          <w:noProof/>
        </w:rPr>
        <w:t>4</w:t>
      </w:r>
      <w:r w:rsidRPr="00C93B96">
        <w:rPr>
          <w:b/>
          <w:bCs/>
        </w:rPr>
        <w:t>: RAN4 shall wait for RAN2 input on procedure design of selective SCG activation and subsequent cell group change to further discuss RAN4 impact.</w:t>
      </w:r>
      <w:r w:rsidRPr="00C93B96">
        <w:rPr>
          <w:rFonts w:cs="v4.2.0"/>
          <w:b/>
          <w:bCs/>
          <w:lang w:eastAsia="zh-CN"/>
        </w:rPr>
        <w:fldChar w:fldCharType="end"/>
      </w:r>
    </w:p>
    <w:p w14:paraId="73D0E577" w14:textId="77777777" w:rsidR="000136FF" w:rsidRPr="00171707" w:rsidRDefault="000136FF" w:rsidP="00C708AB">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08249062" w14:textId="1F1ED5F2" w:rsidR="00E20BE5" w:rsidRDefault="00CA74DF" w:rsidP="00AC5E60">
      <w:pPr>
        <w:pStyle w:val="Reference"/>
        <w:keepLines/>
        <w:numPr>
          <w:ilvl w:val="0"/>
          <w:numId w:val="12"/>
        </w:numPr>
      </w:pPr>
      <w:r w:rsidRPr="00CA74DF">
        <w:t>RP-221018</w:t>
      </w:r>
      <w:r w:rsidR="00AC5E60">
        <w:rPr>
          <w:rFonts w:hint="eastAsia"/>
          <w:lang w:eastAsia="zh-CN"/>
        </w:rPr>
        <w:t>,</w:t>
      </w:r>
      <w:r w:rsidR="00AC5E60">
        <w:rPr>
          <w:lang w:eastAsia="zh-CN"/>
        </w:rPr>
        <w:t xml:space="preserve"> </w:t>
      </w:r>
      <w:r w:rsidRPr="00CA74DF">
        <w:rPr>
          <w:lang w:eastAsia="zh-CN"/>
        </w:rPr>
        <w:t>New WID: Further Enhancements on NR and MR-DC Measurement Gaps and Measurements without Gaps</w:t>
      </w:r>
      <w:r w:rsidR="00AC5E60" w:rsidRPr="00CA74DF">
        <w:rPr>
          <w:lang w:eastAsia="zh-CN"/>
        </w:rPr>
        <w:t xml:space="preserve">, </w:t>
      </w:r>
      <w:r w:rsidRPr="00CA74DF">
        <w:rPr>
          <w:lang w:val="en-US" w:eastAsia="zh-CN"/>
        </w:rPr>
        <w:t>MediaTek Inc, Intel Corporation</w:t>
      </w:r>
    </w:p>
    <w:p w14:paraId="23CAE453" w14:textId="39A60FAE" w:rsidR="00CC654B" w:rsidRDefault="00CC654B" w:rsidP="00FE62E7">
      <w:pPr>
        <w:pStyle w:val="Reference"/>
        <w:keepLines/>
        <w:ind w:left="0" w:firstLine="0"/>
        <w:rPr>
          <w:lang w:eastAsia="zh-CN"/>
        </w:rPr>
      </w:pPr>
    </w:p>
    <w:p w14:paraId="32B463A6" w14:textId="4D5F9E30" w:rsidR="00CC654B" w:rsidRDefault="00CC654B" w:rsidP="00CC654B">
      <w:pPr>
        <w:pStyle w:val="Reference"/>
        <w:keepLines/>
        <w:rPr>
          <w:lang w:eastAsia="zh-CN"/>
        </w:rPr>
      </w:pPr>
    </w:p>
    <w:sectPr w:rsidR="00CC654B"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438A9" w14:textId="77777777" w:rsidR="00B857B5" w:rsidRDefault="00B857B5">
      <w:pPr>
        <w:spacing w:after="0"/>
      </w:pPr>
      <w:r>
        <w:separator/>
      </w:r>
    </w:p>
  </w:endnote>
  <w:endnote w:type="continuationSeparator" w:id="0">
    <w:p w14:paraId="32C9B3BB" w14:textId="77777777" w:rsidR="00B857B5" w:rsidRDefault="00B857B5">
      <w:pPr>
        <w:spacing w:after="0"/>
      </w:pPr>
      <w:r>
        <w:continuationSeparator/>
      </w:r>
    </w:p>
  </w:endnote>
  <w:endnote w:type="continuationNotice" w:id="1">
    <w:p w14:paraId="61A79FD5" w14:textId="77777777" w:rsidR="00B857B5" w:rsidRDefault="00B857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BF587" w14:textId="77777777" w:rsidR="00B857B5" w:rsidRDefault="00B857B5">
      <w:pPr>
        <w:spacing w:after="0"/>
      </w:pPr>
      <w:r>
        <w:separator/>
      </w:r>
    </w:p>
  </w:footnote>
  <w:footnote w:type="continuationSeparator" w:id="0">
    <w:p w14:paraId="7BC1617E" w14:textId="77777777" w:rsidR="00B857B5" w:rsidRDefault="00B857B5">
      <w:pPr>
        <w:spacing w:after="0"/>
      </w:pPr>
      <w:r>
        <w:continuationSeparator/>
      </w:r>
    </w:p>
  </w:footnote>
  <w:footnote w:type="continuationNotice" w:id="1">
    <w:p w14:paraId="006B4577" w14:textId="77777777" w:rsidR="00B857B5" w:rsidRDefault="00B857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31F4C1E"/>
    <w:multiLevelType w:val="hybridMultilevel"/>
    <w:tmpl w:val="49A4742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FA5898AE">
      <w:start w:val="6"/>
      <w:numFmt w:val="bullet"/>
      <w:lvlText w:val="-"/>
      <w:lvlJc w:val="left"/>
      <w:pPr>
        <w:ind w:left="4500" w:hanging="360"/>
      </w:pPr>
      <w:rPr>
        <w:rFonts w:ascii="Times New Roman" w:eastAsia="MS Mincho" w:hAnsi="Times New Roman" w:cs="Times New Roman"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23551FBC"/>
    <w:multiLevelType w:val="hybridMultilevel"/>
    <w:tmpl w:val="330808D4"/>
    <w:lvl w:ilvl="0" w:tplc="AAF043B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0F562E"/>
    <w:multiLevelType w:val="hybridMultilevel"/>
    <w:tmpl w:val="E842E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4B41FEB"/>
    <w:multiLevelType w:val="multilevel"/>
    <w:tmpl w:val="5D2CD2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Arial" w:hAnsi="Arial" w:hint="default"/>
      </w:rPr>
    </w:lvl>
    <w:lvl w:ilvl="2">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3"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5" w15:restartNumberingAfterBreak="0">
    <w:nsid w:val="4FA94E02"/>
    <w:multiLevelType w:val="hybridMultilevel"/>
    <w:tmpl w:val="8F16BB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C403C4"/>
    <w:multiLevelType w:val="hybridMultilevel"/>
    <w:tmpl w:val="46023124"/>
    <w:lvl w:ilvl="0" w:tplc="1A48B846">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0" w15:restartNumberingAfterBreak="0">
    <w:nsid w:val="578434E4"/>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1"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6AC2847"/>
    <w:multiLevelType w:val="hybridMultilevel"/>
    <w:tmpl w:val="F7A0748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6" w15:restartNumberingAfterBreak="0">
    <w:nsid w:val="71CE3703"/>
    <w:multiLevelType w:val="hybridMultilevel"/>
    <w:tmpl w:val="15D4CEC6"/>
    <w:lvl w:ilvl="0" w:tplc="AAF043BA">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40" w15:restartNumberingAfterBreak="0">
    <w:nsid w:val="7FF53C49"/>
    <w:multiLevelType w:val="hybridMultilevel"/>
    <w:tmpl w:val="1638DD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6311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38"/>
  </w:num>
  <w:num w:numId="5" w16cid:durableId="648827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8"/>
  </w:num>
  <w:num w:numId="8" w16cid:durableId="1925916492">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3"/>
  </w:num>
  <w:num w:numId="10" w16cid:durableId="1145391555">
    <w:abstractNumId w:val="6"/>
  </w:num>
  <w:num w:numId="11" w16cid:durableId="115023289">
    <w:abstractNumId w:val="35"/>
  </w:num>
  <w:num w:numId="12" w16cid:durableId="1175027039">
    <w:abstractNumId w:val="21"/>
  </w:num>
  <w:num w:numId="13" w16cid:durableId="1850169146">
    <w:abstractNumId w:val="9"/>
  </w:num>
  <w:num w:numId="14" w16cid:durableId="718627822">
    <w:abstractNumId w:val="15"/>
  </w:num>
  <w:num w:numId="15" w16cid:durableId="1863281194">
    <w:abstractNumId w:val="26"/>
  </w:num>
  <w:num w:numId="16" w16cid:durableId="490023290">
    <w:abstractNumId w:val="8"/>
  </w:num>
  <w:num w:numId="17" w16cid:durableId="1713963527">
    <w:abstractNumId w:val="17"/>
  </w:num>
  <w:num w:numId="18" w16cid:durableId="1688368487">
    <w:abstractNumId w:val="30"/>
  </w:num>
  <w:num w:numId="19" w16cid:durableId="648945821">
    <w:abstractNumId w:val="33"/>
  </w:num>
  <w:num w:numId="20" w16cid:durableId="1137916351">
    <w:abstractNumId w:val="23"/>
  </w:num>
  <w:num w:numId="21" w16cid:durableId="665591870">
    <w:abstractNumId w:val="1"/>
  </w:num>
  <w:num w:numId="22" w16cid:durableId="1624339352">
    <w:abstractNumId w:val="25"/>
  </w:num>
  <w:num w:numId="23" w16cid:durableId="798575467">
    <w:abstractNumId w:val="36"/>
  </w:num>
  <w:num w:numId="24" w16cid:durableId="36974427">
    <w:abstractNumId w:val="7"/>
  </w:num>
  <w:num w:numId="25" w16cid:durableId="1798642851">
    <w:abstractNumId w:val="18"/>
  </w:num>
  <w:num w:numId="26" w16cid:durableId="1429278413">
    <w:abstractNumId w:val="37"/>
  </w:num>
  <w:num w:numId="27" w16cid:durableId="1120420623">
    <w:abstractNumId w:val="0"/>
  </w:num>
  <w:num w:numId="28" w16cid:durableId="256520172">
    <w:abstractNumId w:val="16"/>
  </w:num>
  <w:num w:numId="29" w16cid:durableId="1944067180">
    <w:abstractNumId w:val="40"/>
  </w:num>
  <w:num w:numId="30" w16cid:durableId="379978865">
    <w:abstractNumId w:val="13"/>
  </w:num>
  <w:num w:numId="31" w16cid:durableId="73285402">
    <w:abstractNumId w:val="27"/>
  </w:num>
  <w:num w:numId="32" w16cid:durableId="53479769">
    <w:abstractNumId w:val="4"/>
  </w:num>
  <w:num w:numId="33" w16cid:durableId="1497650036">
    <w:abstractNumId w:val="32"/>
  </w:num>
  <w:num w:numId="34" w16cid:durableId="1272275768">
    <w:abstractNumId w:val="10"/>
  </w:num>
  <w:num w:numId="35" w16cid:durableId="480540044">
    <w:abstractNumId w:val="19"/>
  </w:num>
  <w:num w:numId="36" w16cid:durableId="1820999206">
    <w:abstractNumId w:val="24"/>
  </w:num>
  <w:num w:numId="37" w16cid:durableId="27068971">
    <w:abstractNumId w:val="12"/>
  </w:num>
  <w:num w:numId="38" w16cid:durableId="1673684540">
    <w:abstractNumId w:val="20"/>
  </w:num>
  <w:num w:numId="39" w16cid:durableId="689647860">
    <w:abstractNumId w:val="2"/>
  </w:num>
  <w:num w:numId="40" w16cid:durableId="836766221">
    <w:abstractNumId w:val="11"/>
  </w:num>
  <w:num w:numId="41" w16cid:durableId="2067408291">
    <w:abstractNumId w:val="31"/>
  </w:num>
  <w:num w:numId="42" w16cid:durableId="648173420">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0A96"/>
    <w:rsid w:val="00030F72"/>
    <w:rsid w:val="00031155"/>
    <w:rsid w:val="00031FC0"/>
    <w:rsid w:val="000324A0"/>
    <w:rsid w:val="0003285C"/>
    <w:rsid w:val="00032FB1"/>
    <w:rsid w:val="00032FC9"/>
    <w:rsid w:val="00033213"/>
    <w:rsid w:val="00033703"/>
    <w:rsid w:val="00034261"/>
    <w:rsid w:val="000349D1"/>
    <w:rsid w:val="000351EF"/>
    <w:rsid w:val="00035744"/>
    <w:rsid w:val="00035E3A"/>
    <w:rsid w:val="00035FFE"/>
    <w:rsid w:val="00036276"/>
    <w:rsid w:val="0003732D"/>
    <w:rsid w:val="000379E3"/>
    <w:rsid w:val="00040978"/>
    <w:rsid w:val="00040B6E"/>
    <w:rsid w:val="00040B9B"/>
    <w:rsid w:val="00041910"/>
    <w:rsid w:val="00041B0F"/>
    <w:rsid w:val="00041D90"/>
    <w:rsid w:val="00042374"/>
    <w:rsid w:val="0004301E"/>
    <w:rsid w:val="00043024"/>
    <w:rsid w:val="00043F26"/>
    <w:rsid w:val="00044B4C"/>
    <w:rsid w:val="00044D9A"/>
    <w:rsid w:val="000459BE"/>
    <w:rsid w:val="00045C28"/>
    <w:rsid w:val="00045E08"/>
    <w:rsid w:val="00047ADD"/>
    <w:rsid w:val="00050545"/>
    <w:rsid w:val="00050957"/>
    <w:rsid w:val="00051788"/>
    <w:rsid w:val="00051C39"/>
    <w:rsid w:val="000523C0"/>
    <w:rsid w:val="000527A5"/>
    <w:rsid w:val="000531E5"/>
    <w:rsid w:val="00053B21"/>
    <w:rsid w:val="000544C0"/>
    <w:rsid w:val="000549FC"/>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7005D"/>
    <w:rsid w:val="00070B7D"/>
    <w:rsid w:val="00071EB5"/>
    <w:rsid w:val="000721FE"/>
    <w:rsid w:val="0007333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331"/>
    <w:rsid w:val="00083811"/>
    <w:rsid w:val="00083C45"/>
    <w:rsid w:val="000851B5"/>
    <w:rsid w:val="0008566E"/>
    <w:rsid w:val="000858A1"/>
    <w:rsid w:val="000864C9"/>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E9C"/>
    <w:rsid w:val="000A2628"/>
    <w:rsid w:val="000A2975"/>
    <w:rsid w:val="000A35F8"/>
    <w:rsid w:val="000A3E09"/>
    <w:rsid w:val="000A3E2A"/>
    <w:rsid w:val="000A505A"/>
    <w:rsid w:val="000A595A"/>
    <w:rsid w:val="000A6346"/>
    <w:rsid w:val="000A67D0"/>
    <w:rsid w:val="000A7269"/>
    <w:rsid w:val="000A744B"/>
    <w:rsid w:val="000A7CED"/>
    <w:rsid w:val="000B13F2"/>
    <w:rsid w:val="000B19D0"/>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BE0"/>
    <w:rsid w:val="000C7506"/>
    <w:rsid w:val="000D050B"/>
    <w:rsid w:val="000D45C9"/>
    <w:rsid w:val="000D471A"/>
    <w:rsid w:val="000D5092"/>
    <w:rsid w:val="000D5C69"/>
    <w:rsid w:val="000D5DC6"/>
    <w:rsid w:val="000D6230"/>
    <w:rsid w:val="000D6AA9"/>
    <w:rsid w:val="000D6E60"/>
    <w:rsid w:val="000D7462"/>
    <w:rsid w:val="000D7973"/>
    <w:rsid w:val="000E03A9"/>
    <w:rsid w:val="000E0452"/>
    <w:rsid w:val="000E0751"/>
    <w:rsid w:val="000E0994"/>
    <w:rsid w:val="000E145A"/>
    <w:rsid w:val="000E19A7"/>
    <w:rsid w:val="000E1B80"/>
    <w:rsid w:val="000E2726"/>
    <w:rsid w:val="000E2DC9"/>
    <w:rsid w:val="000E3321"/>
    <w:rsid w:val="000E350A"/>
    <w:rsid w:val="000E461C"/>
    <w:rsid w:val="000E497B"/>
    <w:rsid w:val="000E4B6B"/>
    <w:rsid w:val="000E5783"/>
    <w:rsid w:val="000E5D13"/>
    <w:rsid w:val="000E5EBF"/>
    <w:rsid w:val="000E608D"/>
    <w:rsid w:val="000E618A"/>
    <w:rsid w:val="000E690B"/>
    <w:rsid w:val="000E7098"/>
    <w:rsid w:val="000E74A7"/>
    <w:rsid w:val="000E7B55"/>
    <w:rsid w:val="000E7FE5"/>
    <w:rsid w:val="000F0B9E"/>
    <w:rsid w:val="000F0D9E"/>
    <w:rsid w:val="000F37FA"/>
    <w:rsid w:val="000F41DE"/>
    <w:rsid w:val="000F4522"/>
    <w:rsid w:val="000F4BEA"/>
    <w:rsid w:val="000F5983"/>
    <w:rsid w:val="000F73C0"/>
    <w:rsid w:val="000F7CF0"/>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1D3"/>
    <w:rsid w:val="00121744"/>
    <w:rsid w:val="001218ED"/>
    <w:rsid w:val="00121E98"/>
    <w:rsid w:val="001222C1"/>
    <w:rsid w:val="00122591"/>
    <w:rsid w:val="00122A8D"/>
    <w:rsid w:val="00122F78"/>
    <w:rsid w:val="001235CB"/>
    <w:rsid w:val="0012453E"/>
    <w:rsid w:val="001249CF"/>
    <w:rsid w:val="00125407"/>
    <w:rsid w:val="00125567"/>
    <w:rsid w:val="00125B9F"/>
    <w:rsid w:val="001264B1"/>
    <w:rsid w:val="001265AC"/>
    <w:rsid w:val="00126A2A"/>
    <w:rsid w:val="00126AA3"/>
    <w:rsid w:val="00127061"/>
    <w:rsid w:val="00130D83"/>
    <w:rsid w:val="00131FC6"/>
    <w:rsid w:val="0013214D"/>
    <w:rsid w:val="001325E9"/>
    <w:rsid w:val="00132EBF"/>
    <w:rsid w:val="00132F37"/>
    <w:rsid w:val="001330B4"/>
    <w:rsid w:val="00133A0A"/>
    <w:rsid w:val="001346E3"/>
    <w:rsid w:val="001352B6"/>
    <w:rsid w:val="001354D3"/>
    <w:rsid w:val="00136107"/>
    <w:rsid w:val="00136139"/>
    <w:rsid w:val="001378DE"/>
    <w:rsid w:val="00137A3D"/>
    <w:rsid w:val="00137C82"/>
    <w:rsid w:val="00140A62"/>
    <w:rsid w:val="001412B3"/>
    <w:rsid w:val="00141629"/>
    <w:rsid w:val="0014290C"/>
    <w:rsid w:val="001430BB"/>
    <w:rsid w:val="001439CF"/>
    <w:rsid w:val="00143BB0"/>
    <w:rsid w:val="00143C56"/>
    <w:rsid w:val="001441F2"/>
    <w:rsid w:val="001442CE"/>
    <w:rsid w:val="00144477"/>
    <w:rsid w:val="00144603"/>
    <w:rsid w:val="0014497D"/>
    <w:rsid w:val="00144C0E"/>
    <w:rsid w:val="001453C5"/>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D51"/>
    <w:rsid w:val="0015749B"/>
    <w:rsid w:val="0016034B"/>
    <w:rsid w:val="00161C57"/>
    <w:rsid w:val="001623E4"/>
    <w:rsid w:val="001629DA"/>
    <w:rsid w:val="00163FF3"/>
    <w:rsid w:val="001642E3"/>
    <w:rsid w:val="001643A5"/>
    <w:rsid w:val="001643D5"/>
    <w:rsid w:val="001650A1"/>
    <w:rsid w:val="001662C9"/>
    <w:rsid w:val="00166B14"/>
    <w:rsid w:val="0016767B"/>
    <w:rsid w:val="00167741"/>
    <w:rsid w:val="00167810"/>
    <w:rsid w:val="001679A5"/>
    <w:rsid w:val="00167A14"/>
    <w:rsid w:val="00167F60"/>
    <w:rsid w:val="00170779"/>
    <w:rsid w:val="001709B4"/>
    <w:rsid w:val="00171290"/>
    <w:rsid w:val="00171707"/>
    <w:rsid w:val="00171A8F"/>
    <w:rsid w:val="001725B6"/>
    <w:rsid w:val="00172D27"/>
    <w:rsid w:val="001731CF"/>
    <w:rsid w:val="001735FF"/>
    <w:rsid w:val="00173BD7"/>
    <w:rsid w:val="001753FA"/>
    <w:rsid w:val="0017552B"/>
    <w:rsid w:val="001759D9"/>
    <w:rsid w:val="00175AB3"/>
    <w:rsid w:val="00175D68"/>
    <w:rsid w:val="00176DBE"/>
    <w:rsid w:val="00177E2C"/>
    <w:rsid w:val="00180054"/>
    <w:rsid w:val="001819BC"/>
    <w:rsid w:val="001824F5"/>
    <w:rsid w:val="00183E47"/>
    <w:rsid w:val="0018422B"/>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66FA"/>
    <w:rsid w:val="0019671F"/>
    <w:rsid w:val="001968C8"/>
    <w:rsid w:val="00196A7C"/>
    <w:rsid w:val="00197321"/>
    <w:rsid w:val="00197F9A"/>
    <w:rsid w:val="001A02F4"/>
    <w:rsid w:val="001A04A3"/>
    <w:rsid w:val="001A06E2"/>
    <w:rsid w:val="001A1078"/>
    <w:rsid w:val="001A1BE6"/>
    <w:rsid w:val="001A2DA5"/>
    <w:rsid w:val="001A31AA"/>
    <w:rsid w:val="001A31D4"/>
    <w:rsid w:val="001A45C5"/>
    <w:rsid w:val="001A47EE"/>
    <w:rsid w:val="001A4C19"/>
    <w:rsid w:val="001A5127"/>
    <w:rsid w:val="001A53B3"/>
    <w:rsid w:val="001A5D9F"/>
    <w:rsid w:val="001A5FC6"/>
    <w:rsid w:val="001A6D6E"/>
    <w:rsid w:val="001A7182"/>
    <w:rsid w:val="001B086B"/>
    <w:rsid w:val="001B099A"/>
    <w:rsid w:val="001B0B6E"/>
    <w:rsid w:val="001B0EEA"/>
    <w:rsid w:val="001B120B"/>
    <w:rsid w:val="001B1A8B"/>
    <w:rsid w:val="001B1D50"/>
    <w:rsid w:val="001B2951"/>
    <w:rsid w:val="001B3EE1"/>
    <w:rsid w:val="001B50A5"/>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D3C"/>
    <w:rsid w:val="001D0DC4"/>
    <w:rsid w:val="001D1853"/>
    <w:rsid w:val="001D3529"/>
    <w:rsid w:val="001D5057"/>
    <w:rsid w:val="001D54B0"/>
    <w:rsid w:val="001D5DEE"/>
    <w:rsid w:val="001D6D1A"/>
    <w:rsid w:val="001D6F61"/>
    <w:rsid w:val="001D714B"/>
    <w:rsid w:val="001D71A8"/>
    <w:rsid w:val="001D74F3"/>
    <w:rsid w:val="001D799B"/>
    <w:rsid w:val="001D7CC1"/>
    <w:rsid w:val="001E0341"/>
    <w:rsid w:val="001E03E0"/>
    <w:rsid w:val="001E0729"/>
    <w:rsid w:val="001E112D"/>
    <w:rsid w:val="001E1743"/>
    <w:rsid w:val="001E192F"/>
    <w:rsid w:val="001E1F4D"/>
    <w:rsid w:val="001E2D80"/>
    <w:rsid w:val="001E3EC1"/>
    <w:rsid w:val="001E45F1"/>
    <w:rsid w:val="001E598E"/>
    <w:rsid w:val="001E5A81"/>
    <w:rsid w:val="001E6177"/>
    <w:rsid w:val="001E62B5"/>
    <w:rsid w:val="001E69EF"/>
    <w:rsid w:val="001E7331"/>
    <w:rsid w:val="001E7419"/>
    <w:rsid w:val="001E7C2D"/>
    <w:rsid w:val="001E7E0F"/>
    <w:rsid w:val="001F076A"/>
    <w:rsid w:val="001F0A60"/>
    <w:rsid w:val="001F0BAC"/>
    <w:rsid w:val="001F179C"/>
    <w:rsid w:val="001F261C"/>
    <w:rsid w:val="001F4506"/>
    <w:rsid w:val="001F479A"/>
    <w:rsid w:val="001F517C"/>
    <w:rsid w:val="001F59EF"/>
    <w:rsid w:val="001F715B"/>
    <w:rsid w:val="00201588"/>
    <w:rsid w:val="002018D3"/>
    <w:rsid w:val="00201E08"/>
    <w:rsid w:val="00201EF2"/>
    <w:rsid w:val="0020274C"/>
    <w:rsid w:val="00202ADF"/>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D4F"/>
    <w:rsid w:val="00214F3D"/>
    <w:rsid w:val="00215001"/>
    <w:rsid w:val="00215848"/>
    <w:rsid w:val="00216488"/>
    <w:rsid w:val="002171BB"/>
    <w:rsid w:val="002173D9"/>
    <w:rsid w:val="0022131E"/>
    <w:rsid w:val="00221ED4"/>
    <w:rsid w:val="00222631"/>
    <w:rsid w:val="002228D1"/>
    <w:rsid w:val="002230EB"/>
    <w:rsid w:val="002235E7"/>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43FF"/>
    <w:rsid w:val="00236B44"/>
    <w:rsid w:val="002379CE"/>
    <w:rsid w:val="00237B29"/>
    <w:rsid w:val="00237CD3"/>
    <w:rsid w:val="00237F96"/>
    <w:rsid w:val="002408BE"/>
    <w:rsid w:val="00241281"/>
    <w:rsid w:val="002421A4"/>
    <w:rsid w:val="002428B5"/>
    <w:rsid w:val="00242B77"/>
    <w:rsid w:val="0024363C"/>
    <w:rsid w:val="00243BE8"/>
    <w:rsid w:val="00245B24"/>
    <w:rsid w:val="00246B61"/>
    <w:rsid w:val="00246DCF"/>
    <w:rsid w:val="00247919"/>
    <w:rsid w:val="00247AF0"/>
    <w:rsid w:val="00250218"/>
    <w:rsid w:val="00250262"/>
    <w:rsid w:val="002509D0"/>
    <w:rsid w:val="002527DB"/>
    <w:rsid w:val="00253327"/>
    <w:rsid w:val="002533CE"/>
    <w:rsid w:val="00253551"/>
    <w:rsid w:val="0025373D"/>
    <w:rsid w:val="0025415F"/>
    <w:rsid w:val="002542BB"/>
    <w:rsid w:val="002547EB"/>
    <w:rsid w:val="00254AEF"/>
    <w:rsid w:val="002558C7"/>
    <w:rsid w:val="00255AFA"/>
    <w:rsid w:val="00255EAD"/>
    <w:rsid w:val="002568BE"/>
    <w:rsid w:val="002577EC"/>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B20"/>
    <w:rsid w:val="00266C4A"/>
    <w:rsid w:val="00267967"/>
    <w:rsid w:val="002714DF"/>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891"/>
    <w:rsid w:val="00277997"/>
    <w:rsid w:val="00277CA2"/>
    <w:rsid w:val="00277DD6"/>
    <w:rsid w:val="00280E39"/>
    <w:rsid w:val="00280F22"/>
    <w:rsid w:val="00281795"/>
    <w:rsid w:val="00282398"/>
    <w:rsid w:val="002825A1"/>
    <w:rsid w:val="0028322C"/>
    <w:rsid w:val="002835C8"/>
    <w:rsid w:val="00283B69"/>
    <w:rsid w:val="00283CE0"/>
    <w:rsid w:val="00283FE7"/>
    <w:rsid w:val="00284F70"/>
    <w:rsid w:val="0028616A"/>
    <w:rsid w:val="00287178"/>
    <w:rsid w:val="002876B9"/>
    <w:rsid w:val="0028784E"/>
    <w:rsid w:val="00290927"/>
    <w:rsid w:val="00290F5B"/>
    <w:rsid w:val="0029155B"/>
    <w:rsid w:val="00291C33"/>
    <w:rsid w:val="002932DC"/>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EC"/>
    <w:rsid w:val="002A42F8"/>
    <w:rsid w:val="002A4EB3"/>
    <w:rsid w:val="002A5482"/>
    <w:rsid w:val="002A5B38"/>
    <w:rsid w:val="002A668B"/>
    <w:rsid w:val="002B05CE"/>
    <w:rsid w:val="002B0A1B"/>
    <w:rsid w:val="002B15A0"/>
    <w:rsid w:val="002B3BDA"/>
    <w:rsid w:val="002B5728"/>
    <w:rsid w:val="002B5B5D"/>
    <w:rsid w:val="002B607F"/>
    <w:rsid w:val="002C0629"/>
    <w:rsid w:val="002C0884"/>
    <w:rsid w:val="002C1573"/>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D1257"/>
    <w:rsid w:val="002D16B0"/>
    <w:rsid w:val="002D1B35"/>
    <w:rsid w:val="002D1B4F"/>
    <w:rsid w:val="002D1BE2"/>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40B"/>
    <w:rsid w:val="002E48F8"/>
    <w:rsid w:val="002E4A00"/>
    <w:rsid w:val="002E596A"/>
    <w:rsid w:val="002E5BF9"/>
    <w:rsid w:val="002E7E0D"/>
    <w:rsid w:val="002E7EFC"/>
    <w:rsid w:val="002F01F7"/>
    <w:rsid w:val="002F04C8"/>
    <w:rsid w:val="002F0628"/>
    <w:rsid w:val="002F0D78"/>
    <w:rsid w:val="002F0F0C"/>
    <w:rsid w:val="002F1056"/>
    <w:rsid w:val="002F11D7"/>
    <w:rsid w:val="002F1C0E"/>
    <w:rsid w:val="002F2AF3"/>
    <w:rsid w:val="002F33B8"/>
    <w:rsid w:val="002F38BB"/>
    <w:rsid w:val="002F3E1D"/>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6427"/>
    <w:rsid w:val="0030672C"/>
    <w:rsid w:val="00306E0E"/>
    <w:rsid w:val="00306F35"/>
    <w:rsid w:val="003104A5"/>
    <w:rsid w:val="00310B45"/>
    <w:rsid w:val="003110BE"/>
    <w:rsid w:val="00311897"/>
    <w:rsid w:val="00312502"/>
    <w:rsid w:val="0031288E"/>
    <w:rsid w:val="0031294F"/>
    <w:rsid w:val="00312951"/>
    <w:rsid w:val="00312B9A"/>
    <w:rsid w:val="00312F60"/>
    <w:rsid w:val="003136E0"/>
    <w:rsid w:val="0031445D"/>
    <w:rsid w:val="003149AA"/>
    <w:rsid w:val="00315700"/>
    <w:rsid w:val="003159F3"/>
    <w:rsid w:val="0031601B"/>
    <w:rsid w:val="003162C4"/>
    <w:rsid w:val="00316785"/>
    <w:rsid w:val="00316F58"/>
    <w:rsid w:val="00317BC9"/>
    <w:rsid w:val="00317D40"/>
    <w:rsid w:val="00320051"/>
    <w:rsid w:val="0032065D"/>
    <w:rsid w:val="0032082B"/>
    <w:rsid w:val="00320AAD"/>
    <w:rsid w:val="00320D1D"/>
    <w:rsid w:val="00320D6F"/>
    <w:rsid w:val="00321818"/>
    <w:rsid w:val="00321880"/>
    <w:rsid w:val="003222AE"/>
    <w:rsid w:val="0032299F"/>
    <w:rsid w:val="00323963"/>
    <w:rsid w:val="00323B09"/>
    <w:rsid w:val="00323F85"/>
    <w:rsid w:val="00324437"/>
    <w:rsid w:val="00324D54"/>
    <w:rsid w:val="00325723"/>
    <w:rsid w:val="00325A08"/>
    <w:rsid w:val="00326902"/>
    <w:rsid w:val="003274EC"/>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680"/>
    <w:rsid w:val="00340C1B"/>
    <w:rsid w:val="0034137B"/>
    <w:rsid w:val="00341634"/>
    <w:rsid w:val="00341905"/>
    <w:rsid w:val="00341E35"/>
    <w:rsid w:val="0034219A"/>
    <w:rsid w:val="00342FE4"/>
    <w:rsid w:val="0034362E"/>
    <w:rsid w:val="003440A3"/>
    <w:rsid w:val="0034529D"/>
    <w:rsid w:val="00345588"/>
    <w:rsid w:val="003458C5"/>
    <w:rsid w:val="00346515"/>
    <w:rsid w:val="0034756F"/>
    <w:rsid w:val="0035099A"/>
    <w:rsid w:val="003514E0"/>
    <w:rsid w:val="003519AF"/>
    <w:rsid w:val="00352314"/>
    <w:rsid w:val="003527DD"/>
    <w:rsid w:val="00352C9D"/>
    <w:rsid w:val="003531A0"/>
    <w:rsid w:val="003542FC"/>
    <w:rsid w:val="00354AC7"/>
    <w:rsid w:val="00354E97"/>
    <w:rsid w:val="00355BEF"/>
    <w:rsid w:val="00356DED"/>
    <w:rsid w:val="00356FD9"/>
    <w:rsid w:val="003577EA"/>
    <w:rsid w:val="00360017"/>
    <w:rsid w:val="00360436"/>
    <w:rsid w:val="00360F8E"/>
    <w:rsid w:val="00361092"/>
    <w:rsid w:val="00362BA6"/>
    <w:rsid w:val="00362E22"/>
    <w:rsid w:val="00363F46"/>
    <w:rsid w:val="003640D5"/>
    <w:rsid w:val="00364101"/>
    <w:rsid w:val="003653F0"/>
    <w:rsid w:val="0036597E"/>
    <w:rsid w:val="00365C67"/>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4E4"/>
    <w:rsid w:val="003A49B5"/>
    <w:rsid w:val="003A5C3E"/>
    <w:rsid w:val="003A632C"/>
    <w:rsid w:val="003A7249"/>
    <w:rsid w:val="003A7912"/>
    <w:rsid w:val="003B036E"/>
    <w:rsid w:val="003B0971"/>
    <w:rsid w:val="003B0A14"/>
    <w:rsid w:val="003B1940"/>
    <w:rsid w:val="003B1A33"/>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8AC"/>
    <w:rsid w:val="003B7EC1"/>
    <w:rsid w:val="003C00A2"/>
    <w:rsid w:val="003C090F"/>
    <w:rsid w:val="003C0965"/>
    <w:rsid w:val="003C0A81"/>
    <w:rsid w:val="003C1CCC"/>
    <w:rsid w:val="003C2043"/>
    <w:rsid w:val="003C2250"/>
    <w:rsid w:val="003C37F7"/>
    <w:rsid w:val="003C3E11"/>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2030"/>
    <w:rsid w:val="003E2697"/>
    <w:rsid w:val="003E3112"/>
    <w:rsid w:val="003E3916"/>
    <w:rsid w:val="003E396B"/>
    <w:rsid w:val="003E3D82"/>
    <w:rsid w:val="003E3E0E"/>
    <w:rsid w:val="003E3FA1"/>
    <w:rsid w:val="003E4DD4"/>
    <w:rsid w:val="003E535A"/>
    <w:rsid w:val="003E56D8"/>
    <w:rsid w:val="003E591F"/>
    <w:rsid w:val="003E5A06"/>
    <w:rsid w:val="003E6F84"/>
    <w:rsid w:val="003E7AD5"/>
    <w:rsid w:val="003F0194"/>
    <w:rsid w:val="003F0596"/>
    <w:rsid w:val="003F072A"/>
    <w:rsid w:val="003F17BA"/>
    <w:rsid w:val="003F1DC4"/>
    <w:rsid w:val="003F3D76"/>
    <w:rsid w:val="003F4005"/>
    <w:rsid w:val="003F4307"/>
    <w:rsid w:val="003F436C"/>
    <w:rsid w:val="003F44B5"/>
    <w:rsid w:val="003F46D1"/>
    <w:rsid w:val="003F5B5D"/>
    <w:rsid w:val="003F6FBE"/>
    <w:rsid w:val="003F727B"/>
    <w:rsid w:val="003F77E2"/>
    <w:rsid w:val="004001C9"/>
    <w:rsid w:val="00400AD4"/>
    <w:rsid w:val="00400AE1"/>
    <w:rsid w:val="00401245"/>
    <w:rsid w:val="004013F3"/>
    <w:rsid w:val="00401418"/>
    <w:rsid w:val="004022CB"/>
    <w:rsid w:val="004023F2"/>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405DB"/>
    <w:rsid w:val="00440AC3"/>
    <w:rsid w:val="00440D73"/>
    <w:rsid w:val="00440D7A"/>
    <w:rsid w:val="00440EA2"/>
    <w:rsid w:val="00441909"/>
    <w:rsid w:val="00441AC0"/>
    <w:rsid w:val="00442549"/>
    <w:rsid w:val="00444F50"/>
    <w:rsid w:val="00446921"/>
    <w:rsid w:val="004505D5"/>
    <w:rsid w:val="004508F4"/>
    <w:rsid w:val="0045163F"/>
    <w:rsid w:val="00452702"/>
    <w:rsid w:val="004530B2"/>
    <w:rsid w:val="00454645"/>
    <w:rsid w:val="0045480D"/>
    <w:rsid w:val="00454FEA"/>
    <w:rsid w:val="004559A0"/>
    <w:rsid w:val="004564B4"/>
    <w:rsid w:val="004570AC"/>
    <w:rsid w:val="00457CEC"/>
    <w:rsid w:val="0046122B"/>
    <w:rsid w:val="00461410"/>
    <w:rsid w:val="004621F8"/>
    <w:rsid w:val="00462401"/>
    <w:rsid w:val="0046266B"/>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C1"/>
    <w:rsid w:val="004716C4"/>
    <w:rsid w:val="00471C21"/>
    <w:rsid w:val="00473228"/>
    <w:rsid w:val="00473BEF"/>
    <w:rsid w:val="00473C7C"/>
    <w:rsid w:val="00474181"/>
    <w:rsid w:val="00474920"/>
    <w:rsid w:val="00474C95"/>
    <w:rsid w:val="0047511F"/>
    <w:rsid w:val="00475BB2"/>
    <w:rsid w:val="00476399"/>
    <w:rsid w:val="0047674A"/>
    <w:rsid w:val="004769B6"/>
    <w:rsid w:val="00476E5B"/>
    <w:rsid w:val="00477737"/>
    <w:rsid w:val="00477C5F"/>
    <w:rsid w:val="00477E6A"/>
    <w:rsid w:val="00477EDE"/>
    <w:rsid w:val="00480051"/>
    <w:rsid w:val="004807A0"/>
    <w:rsid w:val="004807F5"/>
    <w:rsid w:val="00480D01"/>
    <w:rsid w:val="004817E8"/>
    <w:rsid w:val="004829AA"/>
    <w:rsid w:val="004831E3"/>
    <w:rsid w:val="00484B1D"/>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4080"/>
    <w:rsid w:val="00494305"/>
    <w:rsid w:val="00494603"/>
    <w:rsid w:val="00494761"/>
    <w:rsid w:val="004959E1"/>
    <w:rsid w:val="0049727C"/>
    <w:rsid w:val="00497BE3"/>
    <w:rsid w:val="004A039E"/>
    <w:rsid w:val="004A0E95"/>
    <w:rsid w:val="004A126D"/>
    <w:rsid w:val="004A37FD"/>
    <w:rsid w:val="004A49BE"/>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DE2"/>
    <w:rsid w:val="004B7524"/>
    <w:rsid w:val="004C00A5"/>
    <w:rsid w:val="004C04DF"/>
    <w:rsid w:val="004C094C"/>
    <w:rsid w:val="004C0BD4"/>
    <w:rsid w:val="004C0C33"/>
    <w:rsid w:val="004C3603"/>
    <w:rsid w:val="004C41CF"/>
    <w:rsid w:val="004C41DC"/>
    <w:rsid w:val="004C4764"/>
    <w:rsid w:val="004C48D3"/>
    <w:rsid w:val="004C4AF0"/>
    <w:rsid w:val="004C5887"/>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224E"/>
    <w:rsid w:val="004E22B0"/>
    <w:rsid w:val="004E2428"/>
    <w:rsid w:val="004E2D42"/>
    <w:rsid w:val="004E2F5E"/>
    <w:rsid w:val="004E348B"/>
    <w:rsid w:val="004E3516"/>
    <w:rsid w:val="004E3B4B"/>
    <w:rsid w:val="004E3D43"/>
    <w:rsid w:val="004E4D1D"/>
    <w:rsid w:val="004E4E27"/>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63B3"/>
    <w:rsid w:val="00507AA3"/>
    <w:rsid w:val="00507ED3"/>
    <w:rsid w:val="005102D5"/>
    <w:rsid w:val="00510895"/>
    <w:rsid w:val="0051133A"/>
    <w:rsid w:val="0051176D"/>
    <w:rsid w:val="00512086"/>
    <w:rsid w:val="00512227"/>
    <w:rsid w:val="00512537"/>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4F5D"/>
    <w:rsid w:val="00525164"/>
    <w:rsid w:val="005260AB"/>
    <w:rsid w:val="00526356"/>
    <w:rsid w:val="005279B8"/>
    <w:rsid w:val="00530065"/>
    <w:rsid w:val="00532191"/>
    <w:rsid w:val="00532930"/>
    <w:rsid w:val="005329BC"/>
    <w:rsid w:val="00532B76"/>
    <w:rsid w:val="00533C6E"/>
    <w:rsid w:val="00534568"/>
    <w:rsid w:val="00535348"/>
    <w:rsid w:val="005353C8"/>
    <w:rsid w:val="00535F7C"/>
    <w:rsid w:val="0053629F"/>
    <w:rsid w:val="00536BA8"/>
    <w:rsid w:val="00536D04"/>
    <w:rsid w:val="005370B9"/>
    <w:rsid w:val="00537411"/>
    <w:rsid w:val="00537881"/>
    <w:rsid w:val="00537930"/>
    <w:rsid w:val="00537DF6"/>
    <w:rsid w:val="00540473"/>
    <w:rsid w:val="00541698"/>
    <w:rsid w:val="005429DC"/>
    <w:rsid w:val="00543181"/>
    <w:rsid w:val="005450E0"/>
    <w:rsid w:val="005458D3"/>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9DB"/>
    <w:rsid w:val="00564D09"/>
    <w:rsid w:val="00566DDC"/>
    <w:rsid w:val="0056761B"/>
    <w:rsid w:val="00567828"/>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CEF"/>
    <w:rsid w:val="00584799"/>
    <w:rsid w:val="00585490"/>
    <w:rsid w:val="00585964"/>
    <w:rsid w:val="00585D2B"/>
    <w:rsid w:val="005861C9"/>
    <w:rsid w:val="00586B0B"/>
    <w:rsid w:val="00587308"/>
    <w:rsid w:val="00587C75"/>
    <w:rsid w:val="00587CFE"/>
    <w:rsid w:val="0059003D"/>
    <w:rsid w:val="00590323"/>
    <w:rsid w:val="00592401"/>
    <w:rsid w:val="00592642"/>
    <w:rsid w:val="00592D57"/>
    <w:rsid w:val="0059408E"/>
    <w:rsid w:val="00594C22"/>
    <w:rsid w:val="00594C26"/>
    <w:rsid w:val="00594C68"/>
    <w:rsid w:val="00595549"/>
    <w:rsid w:val="005963D9"/>
    <w:rsid w:val="00596454"/>
    <w:rsid w:val="00597527"/>
    <w:rsid w:val="005A14E3"/>
    <w:rsid w:val="005A3799"/>
    <w:rsid w:val="005A3AD7"/>
    <w:rsid w:val="005A419B"/>
    <w:rsid w:val="005A4591"/>
    <w:rsid w:val="005A4E2F"/>
    <w:rsid w:val="005A566F"/>
    <w:rsid w:val="005A5DAE"/>
    <w:rsid w:val="005A615E"/>
    <w:rsid w:val="005A6230"/>
    <w:rsid w:val="005A638B"/>
    <w:rsid w:val="005A65EA"/>
    <w:rsid w:val="005A6739"/>
    <w:rsid w:val="005A6AE1"/>
    <w:rsid w:val="005A6C37"/>
    <w:rsid w:val="005A75DC"/>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42"/>
    <w:rsid w:val="005C109C"/>
    <w:rsid w:val="005C187E"/>
    <w:rsid w:val="005C19C4"/>
    <w:rsid w:val="005C23E3"/>
    <w:rsid w:val="005C258C"/>
    <w:rsid w:val="005C2E98"/>
    <w:rsid w:val="005C3FFD"/>
    <w:rsid w:val="005C41B8"/>
    <w:rsid w:val="005C470A"/>
    <w:rsid w:val="005C50FF"/>
    <w:rsid w:val="005C5309"/>
    <w:rsid w:val="005C5848"/>
    <w:rsid w:val="005C5F6B"/>
    <w:rsid w:val="005C628C"/>
    <w:rsid w:val="005C6832"/>
    <w:rsid w:val="005C688D"/>
    <w:rsid w:val="005C68EF"/>
    <w:rsid w:val="005C6C27"/>
    <w:rsid w:val="005C6EF7"/>
    <w:rsid w:val="005C6F3A"/>
    <w:rsid w:val="005C75D6"/>
    <w:rsid w:val="005D0320"/>
    <w:rsid w:val="005D1422"/>
    <w:rsid w:val="005D17C2"/>
    <w:rsid w:val="005D1A2C"/>
    <w:rsid w:val="005D1FA7"/>
    <w:rsid w:val="005D326E"/>
    <w:rsid w:val="005D3A5E"/>
    <w:rsid w:val="005D3D5C"/>
    <w:rsid w:val="005D3F08"/>
    <w:rsid w:val="005D41F4"/>
    <w:rsid w:val="005D4625"/>
    <w:rsid w:val="005D463B"/>
    <w:rsid w:val="005D4A3C"/>
    <w:rsid w:val="005D4D62"/>
    <w:rsid w:val="005D595E"/>
    <w:rsid w:val="005D64E5"/>
    <w:rsid w:val="005D6510"/>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421B"/>
    <w:rsid w:val="005F45B4"/>
    <w:rsid w:val="005F4753"/>
    <w:rsid w:val="005F4827"/>
    <w:rsid w:val="005F5183"/>
    <w:rsid w:val="005F5C81"/>
    <w:rsid w:val="005F5D6E"/>
    <w:rsid w:val="005F5D7F"/>
    <w:rsid w:val="005F5DE2"/>
    <w:rsid w:val="005F6885"/>
    <w:rsid w:val="005F74B5"/>
    <w:rsid w:val="006004E0"/>
    <w:rsid w:val="0060053D"/>
    <w:rsid w:val="0060068A"/>
    <w:rsid w:val="00600D48"/>
    <w:rsid w:val="00601619"/>
    <w:rsid w:val="00601C54"/>
    <w:rsid w:val="00601CD9"/>
    <w:rsid w:val="006022C9"/>
    <w:rsid w:val="006030BD"/>
    <w:rsid w:val="00603526"/>
    <w:rsid w:val="006038D1"/>
    <w:rsid w:val="00604524"/>
    <w:rsid w:val="0060466B"/>
    <w:rsid w:val="00604DFC"/>
    <w:rsid w:val="0060548F"/>
    <w:rsid w:val="006057F5"/>
    <w:rsid w:val="00605BB2"/>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EA1"/>
    <w:rsid w:val="006161D6"/>
    <w:rsid w:val="006167FE"/>
    <w:rsid w:val="006169D6"/>
    <w:rsid w:val="00617428"/>
    <w:rsid w:val="00617CEC"/>
    <w:rsid w:val="00620368"/>
    <w:rsid w:val="00620913"/>
    <w:rsid w:val="006234F8"/>
    <w:rsid w:val="006235CF"/>
    <w:rsid w:val="00623D36"/>
    <w:rsid w:val="00623F44"/>
    <w:rsid w:val="00624752"/>
    <w:rsid w:val="00624B1C"/>
    <w:rsid w:val="00625456"/>
    <w:rsid w:val="00625AD3"/>
    <w:rsid w:val="00626783"/>
    <w:rsid w:val="006271F5"/>
    <w:rsid w:val="00627326"/>
    <w:rsid w:val="0062732B"/>
    <w:rsid w:val="006273DB"/>
    <w:rsid w:val="006274F4"/>
    <w:rsid w:val="006278EE"/>
    <w:rsid w:val="006279ED"/>
    <w:rsid w:val="00627D4A"/>
    <w:rsid w:val="00630789"/>
    <w:rsid w:val="00630E6B"/>
    <w:rsid w:val="00631363"/>
    <w:rsid w:val="00631FED"/>
    <w:rsid w:val="00632015"/>
    <w:rsid w:val="006320AE"/>
    <w:rsid w:val="006321BB"/>
    <w:rsid w:val="00632D3A"/>
    <w:rsid w:val="00632E6B"/>
    <w:rsid w:val="00633379"/>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58B5"/>
    <w:rsid w:val="00646584"/>
    <w:rsid w:val="00646D9B"/>
    <w:rsid w:val="00646F3D"/>
    <w:rsid w:val="006476FB"/>
    <w:rsid w:val="00647B15"/>
    <w:rsid w:val="00647FAD"/>
    <w:rsid w:val="00651821"/>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99"/>
    <w:rsid w:val="006825D1"/>
    <w:rsid w:val="0068280F"/>
    <w:rsid w:val="00682A4D"/>
    <w:rsid w:val="00683608"/>
    <w:rsid w:val="00683642"/>
    <w:rsid w:val="00684184"/>
    <w:rsid w:val="00684AA6"/>
    <w:rsid w:val="00684C4F"/>
    <w:rsid w:val="006856C0"/>
    <w:rsid w:val="006861DA"/>
    <w:rsid w:val="00687C17"/>
    <w:rsid w:val="0069017A"/>
    <w:rsid w:val="00690490"/>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2C54"/>
    <w:rsid w:val="006A3156"/>
    <w:rsid w:val="006A48AC"/>
    <w:rsid w:val="006A4A7F"/>
    <w:rsid w:val="006A4B87"/>
    <w:rsid w:val="006A5575"/>
    <w:rsid w:val="006A6E83"/>
    <w:rsid w:val="006A7F66"/>
    <w:rsid w:val="006A7F70"/>
    <w:rsid w:val="006B0442"/>
    <w:rsid w:val="006B04EF"/>
    <w:rsid w:val="006B0964"/>
    <w:rsid w:val="006B1ABC"/>
    <w:rsid w:val="006B23F5"/>
    <w:rsid w:val="006B29D5"/>
    <w:rsid w:val="006B2AF3"/>
    <w:rsid w:val="006B4BDB"/>
    <w:rsid w:val="006B50FA"/>
    <w:rsid w:val="006B6661"/>
    <w:rsid w:val="006B6698"/>
    <w:rsid w:val="006B6E95"/>
    <w:rsid w:val="006B6F08"/>
    <w:rsid w:val="006B6F11"/>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7C7"/>
    <w:rsid w:val="006C5B74"/>
    <w:rsid w:val="006C6843"/>
    <w:rsid w:val="006C6896"/>
    <w:rsid w:val="006C6FA5"/>
    <w:rsid w:val="006C7D03"/>
    <w:rsid w:val="006C7D96"/>
    <w:rsid w:val="006D0182"/>
    <w:rsid w:val="006D08AE"/>
    <w:rsid w:val="006D0A30"/>
    <w:rsid w:val="006D1BCA"/>
    <w:rsid w:val="006D3999"/>
    <w:rsid w:val="006D516E"/>
    <w:rsid w:val="006D53B5"/>
    <w:rsid w:val="006D669F"/>
    <w:rsid w:val="006D6F89"/>
    <w:rsid w:val="006D7810"/>
    <w:rsid w:val="006D7B1A"/>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2FC"/>
    <w:rsid w:val="006F0A12"/>
    <w:rsid w:val="006F0BA8"/>
    <w:rsid w:val="006F0D1F"/>
    <w:rsid w:val="006F0EB1"/>
    <w:rsid w:val="006F0F10"/>
    <w:rsid w:val="006F1944"/>
    <w:rsid w:val="006F1F45"/>
    <w:rsid w:val="006F31B8"/>
    <w:rsid w:val="006F3318"/>
    <w:rsid w:val="006F392B"/>
    <w:rsid w:val="006F3F4C"/>
    <w:rsid w:val="006F4EAF"/>
    <w:rsid w:val="006F4F07"/>
    <w:rsid w:val="006F5135"/>
    <w:rsid w:val="006F56AE"/>
    <w:rsid w:val="006F5B07"/>
    <w:rsid w:val="006F6121"/>
    <w:rsid w:val="006F6264"/>
    <w:rsid w:val="00700960"/>
    <w:rsid w:val="00700AB6"/>
    <w:rsid w:val="00701B60"/>
    <w:rsid w:val="00701BF4"/>
    <w:rsid w:val="00701D30"/>
    <w:rsid w:val="00702525"/>
    <w:rsid w:val="00702C53"/>
    <w:rsid w:val="00704106"/>
    <w:rsid w:val="00704A83"/>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8EB"/>
    <w:rsid w:val="00735E8B"/>
    <w:rsid w:val="007362E8"/>
    <w:rsid w:val="00736C6F"/>
    <w:rsid w:val="00736D1C"/>
    <w:rsid w:val="007370EE"/>
    <w:rsid w:val="007402F1"/>
    <w:rsid w:val="00740AD9"/>
    <w:rsid w:val="0074107A"/>
    <w:rsid w:val="007416D2"/>
    <w:rsid w:val="0074274A"/>
    <w:rsid w:val="00743D37"/>
    <w:rsid w:val="0074402B"/>
    <w:rsid w:val="00744C1F"/>
    <w:rsid w:val="007456A3"/>
    <w:rsid w:val="00745705"/>
    <w:rsid w:val="007465BA"/>
    <w:rsid w:val="00751650"/>
    <w:rsid w:val="00751D8B"/>
    <w:rsid w:val="007525FD"/>
    <w:rsid w:val="00752C30"/>
    <w:rsid w:val="007534BE"/>
    <w:rsid w:val="00753964"/>
    <w:rsid w:val="0075428B"/>
    <w:rsid w:val="00755098"/>
    <w:rsid w:val="00755A68"/>
    <w:rsid w:val="00755C20"/>
    <w:rsid w:val="00755DE8"/>
    <w:rsid w:val="00756D34"/>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CAC"/>
    <w:rsid w:val="007701AA"/>
    <w:rsid w:val="007704E1"/>
    <w:rsid w:val="00770934"/>
    <w:rsid w:val="007709FF"/>
    <w:rsid w:val="00770C52"/>
    <w:rsid w:val="00770D70"/>
    <w:rsid w:val="00770DAD"/>
    <w:rsid w:val="00771238"/>
    <w:rsid w:val="007717DE"/>
    <w:rsid w:val="00771980"/>
    <w:rsid w:val="00771C1F"/>
    <w:rsid w:val="00772389"/>
    <w:rsid w:val="00772586"/>
    <w:rsid w:val="007729AF"/>
    <w:rsid w:val="00772DAA"/>
    <w:rsid w:val="0077317B"/>
    <w:rsid w:val="00773373"/>
    <w:rsid w:val="00773A5A"/>
    <w:rsid w:val="00773F92"/>
    <w:rsid w:val="007741C0"/>
    <w:rsid w:val="00774BE4"/>
    <w:rsid w:val="00774D03"/>
    <w:rsid w:val="00775200"/>
    <w:rsid w:val="007768AA"/>
    <w:rsid w:val="00776DC6"/>
    <w:rsid w:val="00777681"/>
    <w:rsid w:val="00777880"/>
    <w:rsid w:val="00781085"/>
    <w:rsid w:val="007815D3"/>
    <w:rsid w:val="0078209F"/>
    <w:rsid w:val="00782390"/>
    <w:rsid w:val="0078387B"/>
    <w:rsid w:val="00784C00"/>
    <w:rsid w:val="00784C37"/>
    <w:rsid w:val="00784C82"/>
    <w:rsid w:val="00784D10"/>
    <w:rsid w:val="0078528E"/>
    <w:rsid w:val="00785EA1"/>
    <w:rsid w:val="007868D2"/>
    <w:rsid w:val="00786988"/>
    <w:rsid w:val="00786B73"/>
    <w:rsid w:val="00787BB9"/>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465"/>
    <w:rsid w:val="00797890"/>
    <w:rsid w:val="00797C3B"/>
    <w:rsid w:val="007A02E7"/>
    <w:rsid w:val="007A0AEE"/>
    <w:rsid w:val="007A0FE4"/>
    <w:rsid w:val="007A1068"/>
    <w:rsid w:val="007A1117"/>
    <w:rsid w:val="007A12E6"/>
    <w:rsid w:val="007A1613"/>
    <w:rsid w:val="007A277D"/>
    <w:rsid w:val="007A2CB1"/>
    <w:rsid w:val="007A2E2B"/>
    <w:rsid w:val="007A43CC"/>
    <w:rsid w:val="007A460A"/>
    <w:rsid w:val="007A47D8"/>
    <w:rsid w:val="007A487A"/>
    <w:rsid w:val="007A4A64"/>
    <w:rsid w:val="007A4EA5"/>
    <w:rsid w:val="007A5290"/>
    <w:rsid w:val="007A5E95"/>
    <w:rsid w:val="007A699C"/>
    <w:rsid w:val="007A6E52"/>
    <w:rsid w:val="007A79D6"/>
    <w:rsid w:val="007A79FC"/>
    <w:rsid w:val="007B0877"/>
    <w:rsid w:val="007B103D"/>
    <w:rsid w:val="007B2D31"/>
    <w:rsid w:val="007B2E0F"/>
    <w:rsid w:val="007B2F95"/>
    <w:rsid w:val="007B3E2E"/>
    <w:rsid w:val="007B3EC5"/>
    <w:rsid w:val="007B4654"/>
    <w:rsid w:val="007B4666"/>
    <w:rsid w:val="007B4A9D"/>
    <w:rsid w:val="007B4FF5"/>
    <w:rsid w:val="007B503F"/>
    <w:rsid w:val="007B5BBD"/>
    <w:rsid w:val="007B5E60"/>
    <w:rsid w:val="007B6563"/>
    <w:rsid w:val="007B6624"/>
    <w:rsid w:val="007B67FD"/>
    <w:rsid w:val="007B6DC8"/>
    <w:rsid w:val="007B7431"/>
    <w:rsid w:val="007B783A"/>
    <w:rsid w:val="007B789A"/>
    <w:rsid w:val="007B799E"/>
    <w:rsid w:val="007B79A2"/>
    <w:rsid w:val="007B7C3F"/>
    <w:rsid w:val="007B7FC3"/>
    <w:rsid w:val="007C02DF"/>
    <w:rsid w:val="007C1381"/>
    <w:rsid w:val="007C18F3"/>
    <w:rsid w:val="007C1959"/>
    <w:rsid w:val="007C1B81"/>
    <w:rsid w:val="007C26E8"/>
    <w:rsid w:val="007C2970"/>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35D4"/>
    <w:rsid w:val="007D38AC"/>
    <w:rsid w:val="007D438A"/>
    <w:rsid w:val="007D46A9"/>
    <w:rsid w:val="007D4C6D"/>
    <w:rsid w:val="007D5A11"/>
    <w:rsid w:val="007D5A49"/>
    <w:rsid w:val="007D627E"/>
    <w:rsid w:val="007D722C"/>
    <w:rsid w:val="007D7386"/>
    <w:rsid w:val="007D786A"/>
    <w:rsid w:val="007D7F1F"/>
    <w:rsid w:val="007E0190"/>
    <w:rsid w:val="007E04DF"/>
    <w:rsid w:val="007E14DC"/>
    <w:rsid w:val="007E15A9"/>
    <w:rsid w:val="007E2417"/>
    <w:rsid w:val="007E2565"/>
    <w:rsid w:val="007E260D"/>
    <w:rsid w:val="007E32C7"/>
    <w:rsid w:val="007E44F9"/>
    <w:rsid w:val="007E460F"/>
    <w:rsid w:val="007E53EC"/>
    <w:rsid w:val="007E7D18"/>
    <w:rsid w:val="007F02DE"/>
    <w:rsid w:val="007F0B3F"/>
    <w:rsid w:val="007F0BBB"/>
    <w:rsid w:val="007F1855"/>
    <w:rsid w:val="007F1ECB"/>
    <w:rsid w:val="007F249F"/>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6D4"/>
    <w:rsid w:val="00803B22"/>
    <w:rsid w:val="008040C0"/>
    <w:rsid w:val="008048C6"/>
    <w:rsid w:val="00805D68"/>
    <w:rsid w:val="00806493"/>
    <w:rsid w:val="00806528"/>
    <w:rsid w:val="008066F5"/>
    <w:rsid w:val="008067BC"/>
    <w:rsid w:val="00806F11"/>
    <w:rsid w:val="00806FA9"/>
    <w:rsid w:val="0080745D"/>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C7"/>
    <w:rsid w:val="0082661E"/>
    <w:rsid w:val="00826695"/>
    <w:rsid w:val="00826ACC"/>
    <w:rsid w:val="00826C52"/>
    <w:rsid w:val="00826DEC"/>
    <w:rsid w:val="008271F1"/>
    <w:rsid w:val="0082788D"/>
    <w:rsid w:val="00827E61"/>
    <w:rsid w:val="008303F1"/>
    <w:rsid w:val="00830604"/>
    <w:rsid w:val="00830735"/>
    <w:rsid w:val="0083081F"/>
    <w:rsid w:val="00830BB1"/>
    <w:rsid w:val="00830DFB"/>
    <w:rsid w:val="008313D6"/>
    <w:rsid w:val="0083192F"/>
    <w:rsid w:val="0083398C"/>
    <w:rsid w:val="008350AC"/>
    <w:rsid w:val="008355F5"/>
    <w:rsid w:val="00835638"/>
    <w:rsid w:val="0083572B"/>
    <w:rsid w:val="00835C87"/>
    <w:rsid w:val="0083799A"/>
    <w:rsid w:val="00837B23"/>
    <w:rsid w:val="00837C84"/>
    <w:rsid w:val="00840258"/>
    <w:rsid w:val="00840520"/>
    <w:rsid w:val="0084060F"/>
    <w:rsid w:val="00840D1D"/>
    <w:rsid w:val="00840E13"/>
    <w:rsid w:val="00840ED7"/>
    <w:rsid w:val="00841128"/>
    <w:rsid w:val="00841A87"/>
    <w:rsid w:val="00841BFD"/>
    <w:rsid w:val="008430F3"/>
    <w:rsid w:val="00843567"/>
    <w:rsid w:val="008438DA"/>
    <w:rsid w:val="008439DD"/>
    <w:rsid w:val="0084427A"/>
    <w:rsid w:val="0084435B"/>
    <w:rsid w:val="008444A8"/>
    <w:rsid w:val="0084470B"/>
    <w:rsid w:val="00844889"/>
    <w:rsid w:val="008448D7"/>
    <w:rsid w:val="008453CB"/>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C9E"/>
    <w:rsid w:val="008555D4"/>
    <w:rsid w:val="0085570D"/>
    <w:rsid w:val="008558CB"/>
    <w:rsid w:val="008570F5"/>
    <w:rsid w:val="00857127"/>
    <w:rsid w:val="0085733A"/>
    <w:rsid w:val="00857B7F"/>
    <w:rsid w:val="00857D66"/>
    <w:rsid w:val="0086001C"/>
    <w:rsid w:val="008601F0"/>
    <w:rsid w:val="00860F1F"/>
    <w:rsid w:val="0086156B"/>
    <w:rsid w:val="00861A1B"/>
    <w:rsid w:val="00862350"/>
    <w:rsid w:val="00862FE2"/>
    <w:rsid w:val="00863436"/>
    <w:rsid w:val="0086358D"/>
    <w:rsid w:val="00863A3E"/>
    <w:rsid w:val="00864022"/>
    <w:rsid w:val="00864D99"/>
    <w:rsid w:val="00866398"/>
    <w:rsid w:val="00866672"/>
    <w:rsid w:val="00867271"/>
    <w:rsid w:val="0087024B"/>
    <w:rsid w:val="00870886"/>
    <w:rsid w:val="0087111E"/>
    <w:rsid w:val="00871403"/>
    <w:rsid w:val="00871656"/>
    <w:rsid w:val="00871A49"/>
    <w:rsid w:val="00873298"/>
    <w:rsid w:val="00873941"/>
    <w:rsid w:val="00873959"/>
    <w:rsid w:val="00873A72"/>
    <w:rsid w:val="00874264"/>
    <w:rsid w:val="00874595"/>
    <w:rsid w:val="00874AEC"/>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1816"/>
    <w:rsid w:val="008A2144"/>
    <w:rsid w:val="008A244A"/>
    <w:rsid w:val="008A258A"/>
    <w:rsid w:val="008A2DA5"/>
    <w:rsid w:val="008A35B3"/>
    <w:rsid w:val="008A37E7"/>
    <w:rsid w:val="008A3CDD"/>
    <w:rsid w:val="008A3F49"/>
    <w:rsid w:val="008A46D5"/>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67C"/>
    <w:rsid w:val="008B695B"/>
    <w:rsid w:val="008B7F5F"/>
    <w:rsid w:val="008C10A3"/>
    <w:rsid w:val="008C1187"/>
    <w:rsid w:val="008C12AA"/>
    <w:rsid w:val="008C14EB"/>
    <w:rsid w:val="008C1D21"/>
    <w:rsid w:val="008C27E6"/>
    <w:rsid w:val="008C3768"/>
    <w:rsid w:val="008C3973"/>
    <w:rsid w:val="008C3DB1"/>
    <w:rsid w:val="008C4B4B"/>
    <w:rsid w:val="008C4C53"/>
    <w:rsid w:val="008C56BD"/>
    <w:rsid w:val="008C789E"/>
    <w:rsid w:val="008D0864"/>
    <w:rsid w:val="008D17B4"/>
    <w:rsid w:val="008D1E56"/>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1BBC"/>
    <w:rsid w:val="008E2D2C"/>
    <w:rsid w:val="008E2F46"/>
    <w:rsid w:val="008E3007"/>
    <w:rsid w:val="008E34DE"/>
    <w:rsid w:val="008E4B6F"/>
    <w:rsid w:val="008E56BA"/>
    <w:rsid w:val="008E5A03"/>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8EC"/>
    <w:rsid w:val="008F6D79"/>
    <w:rsid w:val="008F785A"/>
    <w:rsid w:val="0090067C"/>
    <w:rsid w:val="00901624"/>
    <w:rsid w:val="00902212"/>
    <w:rsid w:val="009024F8"/>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C6D"/>
    <w:rsid w:val="00911055"/>
    <w:rsid w:val="00911421"/>
    <w:rsid w:val="00911559"/>
    <w:rsid w:val="00911E0D"/>
    <w:rsid w:val="00912807"/>
    <w:rsid w:val="00913B04"/>
    <w:rsid w:val="00913D4D"/>
    <w:rsid w:val="009156E7"/>
    <w:rsid w:val="00915769"/>
    <w:rsid w:val="009168DE"/>
    <w:rsid w:val="00917A23"/>
    <w:rsid w:val="009207C4"/>
    <w:rsid w:val="00921225"/>
    <w:rsid w:val="00921458"/>
    <w:rsid w:val="00921C43"/>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A76"/>
    <w:rsid w:val="00931E76"/>
    <w:rsid w:val="00931FC0"/>
    <w:rsid w:val="00932D35"/>
    <w:rsid w:val="009332BE"/>
    <w:rsid w:val="00933A0E"/>
    <w:rsid w:val="00933EA7"/>
    <w:rsid w:val="009341B7"/>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6F5"/>
    <w:rsid w:val="00963F1B"/>
    <w:rsid w:val="009642CA"/>
    <w:rsid w:val="00964981"/>
    <w:rsid w:val="0096695B"/>
    <w:rsid w:val="00967295"/>
    <w:rsid w:val="009673B5"/>
    <w:rsid w:val="00967702"/>
    <w:rsid w:val="00970A7C"/>
    <w:rsid w:val="009711DA"/>
    <w:rsid w:val="00971527"/>
    <w:rsid w:val="009715AD"/>
    <w:rsid w:val="0097246A"/>
    <w:rsid w:val="0097255A"/>
    <w:rsid w:val="00972598"/>
    <w:rsid w:val="00973033"/>
    <w:rsid w:val="009737DD"/>
    <w:rsid w:val="0097380E"/>
    <w:rsid w:val="00974C83"/>
    <w:rsid w:val="00974D45"/>
    <w:rsid w:val="00975937"/>
    <w:rsid w:val="009768AE"/>
    <w:rsid w:val="00976B6A"/>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A08AF"/>
    <w:rsid w:val="009A0CB6"/>
    <w:rsid w:val="009A10CD"/>
    <w:rsid w:val="009A14DC"/>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2133"/>
    <w:rsid w:val="009C2247"/>
    <w:rsid w:val="009C27B3"/>
    <w:rsid w:val="009C2C5E"/>
    <w:rsid w:val="009C2E39"/>
    <w:rsid w:val="009C2E5C"/>
    <w:rsid w:val="009C3699"/>
    <w:rsid w:val="009C37E6"/>
    <w:rsid w:val="009C42E6"/>
    <w:rsid w:val="009C523D"/>
    <w:rsid w:val="009C6971"/>
    <w:rsid w:val="009C734E"/>
    <w:rsid w:val="009C7593"/>
    <w:rsid w:val="009C7678"/>
    <w:rsid w:val="009C7860"/>
    <w:rsid w:val="009D0ED7"/>
    <w:rsid w:val="009D10E4"/>
    <w:rsid w:val="009D1827"/>
    <w:rsid w:val="009D2190"/>
    <w:rsid w:val="009D2317"/>
    <w:rsid w:val="009D281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4049"/>
    <w:rsid w:val="009F5925"/>
    <w:rsid w:val="009F68A4"/>
    <w:rsid w:val="009F737C"/>
    <w:rsid w:val="00A00081"/>
    <w:rsid w:val="00A008A7"/>
    <w:rsid w:val="00A009EB"/>
    <w:rsid w:val="00A02D38"/>
    <w:rsid w:val="00A03E7F"/>
    <w:rsid w:val="00A03F87"/>
    <w:rsid w:val="00A04834"/>
    <w:rsid w:val="00A04F76"/>
    <w:rsid w:val="00A0571C"/>
    <w:rsid w:val="00A05D91"/>
    <w:rsid w:val="00A068F2"/>
    <w:rsid w:val="00A06EFF"/>
    <w:rsid w:val="00A07372"/>
    <w:rsid w:val="00A07F85"/>
    <w:rsid w:val="00A10022"/>
    <w:rsid w:val="00A10035"/>
    <w:rsid w:val="00A10601"/>
    <w:rsid w:val="00A10C10"/>
    <w:rsid w:val="00A11551"/>
    <w:rsid w:val="00A11575"/>
    <w:rsid w:val="00A117FF"/>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27D2D"/>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C07"/>
    <w:rsid w:val="00A64E58"/>
    <w:rsid w:val="00A64E9F"/>
    <w:rsid w:val="00A64F18"/>
    <w:rsid w:val="00A654B3"/>
    <w:rsid w:val="00A66879"/>
    <w:rsid w:val="00A66C33"/>
    <w:rsid w:val="00A6710B"/>
    <w:rsid w:val="00A672A2"/>
    <w:rsid w:val="00A672F0"/>
    <w:rsid w:val="00A707EA"/>
    <w:rsid w:val="00A70CF9"/>
    <w:rsid w:val="00A71451"/>
    <w:rsid w:val="00A71652"/>
    <w:rsid w:val="00A7168C"/>
    <w:rsid w:val="00A71CA3"/>
    <w:rsid w:val="00A71FC8"/>
    <w:rsid w:val="00A73F80"/>
    <w:rsid w:val="00A74196"/>
    <w:rsid w:val="00A74252"/>
    <w:rsid w:val="00A742CB"/>
    <w:rsid w:val="00A74735"/>
    <w:rsid w:val="00A7506F"/>
    <w:rsid w:val="00A75445"/>
    <w:rsid w:val="00A75888"/>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101"/>
    <w:rsid w:val="00A954CB"/>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502D"/>
    <w:rsid w:val="00AA5273"/>
    <w:rsid w:val="00AA6419"/>
    <w:rsid w:val="00AA67CB"/>
    <w:rsid w:val="00AA68B6"/>
    <w:rsid w:val="00AA7890"/>
    <w:rsid w:val="00AB04A2"/>
    <w:rsid w:val="00AB1A48"/>
    <w:rsid w:val="00AB31CA"/>
    <w:rsid w:val="00AB3D26"/>
    <w:rsid w:val="00AB4375"/>
    <w:rsid w:val="00AB44B9"/>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4BA6"/>
    <w:rsid w:val="00AD4FDA"/>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865"/>
    <w:rsid w:val="00AE574C"/>
    <w:rsid w:val="00AE5A58"/>
    <w:rsid w:val="00AE5B08"/>
    <w:rsid w:val="00AE60D8"/>
    <w:rsid w:val="00AE6BBB"/>
    <w:rsid w:val="00AE6E3E"/>
    <w:rsid w:val="00AE75B5"/>
    <w:rsid w:val="00AE77B1"/>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4557"/>
    <w:rsid w:val="00AF6FA9"/>
    <w:rsid w:val="00B00884"/>
    <w:rsid w:val="00B02280"/>
    <w:rsid w:val="00B02D9E"/>
    <w:rsid w:val="00B0307A"/>
    <w:rsid w:val="00B030CB"/>
    <w:rsid w:val="00B0340F"/>
    <w:rsid w:val="00B05341"/>
    <w:rsid w:val="00B06F6C"/>
    <w:rsid w:val="00B0734C"/>
    <w:rsid w:val="00B073CB"/>
    <w:rsid w:val="00B0774E"/>
    <w:rsid w:val="00B106AA"/>
    <w:rsid w:val="00B10FCB"/>
    <w:rsid w:val="00B120E6"/>
    <w:rsid w:val="00B12A56"/>
    <w:rsid w:val="00B12CD4"/>
    <w:rsid w:val="00B131B8"/>
    <w:rsid w:val="00B13A19"/>
    <w:rsid w:val="00B14182"/>
    <w:rsid w:val="00B14494"/>
    <w:rsid w:val="00B15C0B"/>
    <w:rsid w:val="00B15D2E"/>
    <w:rsid w:val="00B16A96"/>
    <w:rsid w:val="00B17F57"/>
    <w:rsid w:val="00B20128"/>
    <w:rsid w:val="00B20A16"/>
    <w:rsid w:val="00B21156"/>
    <w:rsid w:val="00B21715"/>
    <w:rsid w:val="00B2295D"/>
    <w:rsid w:val="00B22B36"/>
    <w:rsid w:val="00B22DBA"/>
    <w:rsid w:val="00B2307D"/>
    <w:rsid w:val="00B230C1"/>
    <w:rsid w:val="00B237CE"/>
    <w:rsid w:val="00B2556B"/>
    <w:rsid w:val="00B259B0"/>
    <w:rsid w:val="00B26D04"/>
    <w:rsid w:val="00B27401"/>
    <w:rsid w:val="00B27940"/>
    <w:rsid w:val="00B30C0B"/>
    <w:rsid w:val="00B31B14"/>
    <w:rsid w:val="00B32116"/>
    <w:rsid w:val="00B3277E"/>
    <w:rsid w:val="00B32AB9"/>
    <w:rsid w:val="00B33AA4"/>
    <w:rsid w:val="00B33CF9"/>
    <w:rsid w:val="00B33D24"/>
    <w:rsid w:val="00B33DD1"/>
    <w:rsid w:val="00B347CF"/>
    <w:rsid w:val="00B34F17"/>
    <w:rsid w:val="00B35AC3"/>
    <w:rsid w:val="00B35D04"/>
    <w:rsid w:val="00B36598"/>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739F"/>
    <w:rsid w:val="00B47435"/>
    <w:rsid w:val="00B47797"/>
    <w:rsid w:val="00B502A8"/>
    <w:rsid w:val="00B50457"/>
    <w:rsid w:val="00B50594"/>
    <w:rsid w:val="00B50847"/>
    <w:rsid w:val="00B514F8"/>
    <w:rsid w:val="00B51C83"/>
    <w:rsid w:val="00B521EC"/>
    <w:rsid w:val="00B5268A"/>
    <w:rsid w:val="00B52F73"/>
    <w:rsid w:val="00B532C4"/>
    <w:rsid w:val="00B5342A"/>
    <w:rsid w:val="00B54DC7"/>
    <w:rsid w:val="00B5749C"/>
    <w:rsid w:val="00B57A45"/>
    <w:rsid w:val="00B60057"/>
    <w:rsid w:val="00B600AC"/>
    <w:rsid w:val="00B60A77"/>
    <w:rsid w:val="00B61F9D"/>
    <w:rsid w:val="00B62E85"/>
    <w:rsid w:val="00B63DEC"/>
    <w:rsid w:val="00B64047"/>
    <w:rsid w:val="00B64642"/>
    <w:rsid w:val="00B65E46"/>
    <w:rsid w:val="00B66DA8"/>
    <w:rsid w:val="00B704D0"/>
    <w:rsid w:val="00B70748"/>
    <w:rsid w:val="00B7074B"/>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D98"/>
    <w:rsid w:val="00B77510"/>
    <w:rsid w:val="00B8092D"/>
    <w:rsid w:val="00B80F98"/>
    <w:rsid w:val="00B816FC"/>
    <w:rsid w:val="00B81AB9"/>
    <w:rsid w:val="00B825C7"/>
    <w:rsid w:val="00B82BA7"/>
    <w:rsid w:val="00B82D83"/>
    <w:rsid w:val="00B83154"/>
    <w:rsid w:val="00B83429"/>
    <w:rsid w:val="00B83769"/>
    <w:rsid w:val="00B837FF"/>
    <w:rsid w:val="00B83C3E"/>
    <w:rsid w:val="00B83C5D"/>
    <w:rsid w:val="00B8575E"/>
    <w:rsid w:val="00B857B5"/>
    <w:rsid w:val="00B865C6"/>
    <w:rsid w:val="00B865E8"/>
    <w:rsid w:val="00B86BA3"/>
    <w:rsid w:val="00B874B7"/>
    <w:rsid w:val="00B87C5E"/>
    <w:rsid w:val="00B87D0E"/>
    <w:rsid w:val="00B87DAE"/>
    <w:rsid w:val="00B901B1"/>
    <w:rsid w:val="00B90483"/>
    <w:rsid w:val="00B90AA8"/>
    <w:rsid w:val="00B915B3"/>
    <w:rsid w:val="00B91EB7"/>
    <w:rsid w:val="00B92154"/>
    <w:rsid w:val="00B926B8"/>
    <w:rsid w:val="00B92B90"/>
    <w:rsid w:val="00B92BAC"/>
    <w:rsid w:val="00B9335F"/>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56B6"/>
    <w:rsid w:val="00BA6849"/>
    <w:rsid w:val="00BA6911"/>
    <w:rsid w:val="00BA6B5B"/>
    <w:rsid w:val="00BB0253"/>
    <w:rsid w:val="00BB1B41"/>
    <w:rsid w:val="00BB2F16"/>
    <w:rsid w:val="00BB3566"/>
    <w:rsid w:val="00BB35F0"/>
    <w:rsid w:val="00BB362F"/>
    <w:rsid w:val="00BB4300"/>
    <w:rsid w:val="00BB4D3C"/>
    <w:rsid w:val="00BB4F10"/>
    <w:rsid w:val="00BB64B2"/>
    <w:rsid w:val="00BB72F0"/>
    <w:rsid w:val="00BB75E2"/>
    <w:rsid w:val="00BB7855"/>
    <w:rsid w:val="00BB7BDE"/>
    <w:rsid w:val="00BB7F02"/>
    <w:rsid w:val="00BB7FAA"/>
    <w:rsid w:val="00BC00F9"/>
    <w:rsid w:val="00BC091F"/>
    <w:rsid w:val="00BC097A"/>
    <w:rsid w:val="00BC0C4E"/>
    <w:rsid w:val="00BC14E6"/>
    <w:rsid w:val="00BC159D"/>
    <w:rsid w:val="00BC2429"/>
    <w:rsid w:val="00BC33DB"/>
    <w:rsid w:val="00BC4566"/>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839"/>
    <w:rsid w:val="00BD6C75"/>
    <w:rsid w:val="00BE081A"/>
    <w:rsid w:val="00BE1101"/>
    <w:rsid w:val="00BE1B06"/>
    <w:rsid w:val="00BE26E8"/>
    <w:rsid w:val="00BE2F9F"/>
    <w:rsid w:val="00BE454B"/>
    <w:rsid w:val="00BE4AEE"/>
    <w:rsid w:val="00BE4EC8"/>
    <w:rsid w:val="00BE5C1E"/>
    <w:rsid w:val="00BE64A0"/>
    <w:rsid w:val="00BE6DE9"/>
    <w:rsid w:val="00BE703B"/>
    <w:rsid w:val="00BF2130"/>
    <w:rsid w:val="00BF2B7D"/>
    <w:rsid w:val="00BF4225"/>
    <w:rsid w:val="00BF509F"/>
    <w:rsid w:val="00BF556F"/>
    <w:rsid w:val="00BF58B4"/>
    <w:rsid w:val="00BF6968"/>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249F"/>
    <w:rsid w:val="00C124ED"/>
    <w:rsid w:val="00C125C3"/>
    <w:rsid w:val="00C13140"/>
    <w:rsid w:val="00C1339D"/>
    <w:rsid w:val="00C13777"/>
    <w:rsid w:val="00C13D4E"/>
    <w:rsid w:val="00C14A6F"/>
    <w:rsid w:val="00C14B48"/>
    <w:rsid w:val="00C156E2"/>
    <w:rsid w:val="00C15B76"/>
    <w:rsid w:val="00C15D4C"/>
    <w:rsid w:val="00C1609D"/>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2E8B"/>
    <w:rsid w:val="00C540FE"/>
    <w:rsid w:val="00C549AD"/>
    <w:rsid w:val="00C54AAD"/>
    <w:rsid w:val="00C54E35"/>
    <w:rsid w:val="00C552B8"/>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4F1"/>
    <w:rsid w:val="00C674FA"/>
    <w:rsid w:val="00C675D9"/>
    <w:rsid w:val="00C67B6F"/>
    <w:rsid w:val="00C708AB"/>
    <w:rsid w:val="00C70C2A"/>
    <w:rsid w:val="00C70DE2"/>
    <w:rsid w:val="00C71854"/>
    <w:rsid w:val="00C72A48"/>
    <w:rsid w:val="00C72CCA"/>
    <w:rsid w:val="00C73028"/>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165A"/>
    <w:rsid w:val="00C92353"/>
    <w:rsid w:val="00C928BD"/>
    <w:rsid w:val="00C93068"/>
    <w:rsid w:val="00C9366E"/>
    <w:rsid w:val="00C936FD"/>
    <w:rsid w:val="00C93B96"/>
    <w:rsid w:val="00C94241"/>
    <w:rsid w:val="00C94242"/>
    <w:rsid w:val="00C955B7"/>
    <w:rsid w:val="00C96036"/>
    <w:rsid w:val="00C965DA"/>
    <w:rsid w:val="00C97473"/>
    <w:rsid w:val="00C97ED2"/>
    <w:rsid w:val="00CA003A"/>
    <w:rsid w:val="00CA0200"/>
    <w:rsid w:val="00CA03C9"/>
    <w:rsid w:val="00CA0B7B"/>
    <w:rsid w:val="00CA0BD0"/>
    <w:rsid w:val="00CA2170"/>
    <w:rsid w:val="00CA2C52"/>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6F7"/>
    <w:rsid w:val="00CB3989"/>
    <w:rsid w:val="00CB43E2"/>
    <w:rsid w:val="00CB4828"/>
    <w:rsid w:val="00CB486B"/>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F74"/>
    <w:rsid w:val="00CD25D0"/>
    <w:rsid w:val="00CD323A"/>
    <w:rsid w:val="00CD32D4"/>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7B55"/>
    <w:rsid w:val="00D10A4D"/>
    <w:rsid w:val="00D10A90"/>
    <w:rsid w:val="00D11220"/>
    <w:rsid w:val="00D12361"/>
    <w:rsid w:val="00D12DD3"/>
    <w:rsid w:val="00D12EA6"/>
    <w:rsid w:val="00D13F25"/>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4215"/>
    <w:rsid w:val="00D34302"/>
    <w:rsid w:val="00D3588A"/>
    <w:rsid w:val="00D35BF9"/>
    <w:rsid w:val="00D35D79"/>
    <w:rsid w:val="00D40515"/>
    <w:rsid w:val="00D40575"/>
    <w:rsid w:val="00D41809"/>
    <w:rsid w:val="00D41AE4"/>
    <w:rsid w:val="00D41FA8"/>
    <w:rsid w:val="00D41FA9"/>
    <w:rsid w:val="00D424C9"/>
    <w:rsid w:val="00D427F6"/>
    <w:rsid w:val="00D42E3A"/>
    <w:rsid w:val="00D42EDD"/>
    <w:rsid w:val="00D438E7"/>
    <w:rsid w:val="00D43CDE"/>
    <w:rsid w:val="00D43E1B"/>
    <w:rsid w:val="00D4436C"/>
    <w:rsid w:val="00D4519E"/>
    <w:rsid w:val="00D45EC9"/>
    <w:rsid w:val="00D45FF8"/>
    <w:rsid w:val="00D4650E"/>
    <w:rsid w:val="00D4681B"/>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FC9"/>
    <w:rsid w:val="00D55393"/>
    <w:rsid w:val="00D5541B"/>
    <w:rsid w:val="00D55550"/>
    <w:rsid w:val="00D56190"/>
    <w:rsid w:val="00D56568"/>
    <w:rsid w:val="00D56CF5"/>
    <w:rsid w:val="00D56D34"/>
    <w:rsid w:val="00D6074D"/>
    <w:rsid w:val="00D608B6"/>
    <w:rsid w:val="00D610E5"/>
    <w:rsid w:val="00D61689"/>
    <w:rsid w:val="00D621E1"/>
    <w:rsid w:val="00D624C5"/>
    <w:rsid w:val="00D62AAB"/>
    <w:rsid w:val="00D62C12"/>
    <w:rsid w:val="00D6371A"/>
    <w:rsid w:val="00D63BBC"/>
    <w:rsid w:val="00D63CF9"/>
    <w:rsid w:val="00D640A5"/>
    <w:rsid w:val="00D64754"/>
    <w:rsid w:val="00D64790"/>
    <w:rsid w:val="00D6485E"/>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D1C"/>
    <w:rsid w:val="00DA6E01"/>
    <w:rsid w:val="00DA70EA"/>
    <w:rsid w:val="00DA7545"/>
    <w:rsid w:val="00DA79A9"/>
    <w:rsid w:val="00DA7CE5"/>
    <w:rsid w:val="00DA7E76"/>
    <w:rsid w:val="00DB0561"/>
    <w:rsid w:val="00DB228B"/>
    <w:rsid w:val="00DB266C"/>
    <w:rsid w:val="00DB3D88"/>
    <w:rsid w:val="00DB42D1"/>
    <w:rsid w:val="00DB4796"/>
    <w:rsid w:val="00DB4A0B"/>
    <w:rsid w:val="00DB4B6E"/>
    <w:rsid w:val="00DB507B"/>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EF7"/>
    <w:rsid w:val="00DC6855"/>
    <w:rsid w:val="00DC6E29"/>
    <w:rsid w:val="00DC716E"/>
    <w:rsid w:val="00DC75E6"/>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4C9C"/>
    <w:rsid w:val="00DF58EB"/>
    <w:rsid w:val="00DF5A14"/>
    <w:rsid w:val="00DF6B6D"/>
    <w:rsid w:val="00DF6F13"/>
    <w:rsid w:val="00DF797C"/>
    <w:rsid w:val="00DF7D07"/>
    <w:rsid w:val="00DF7E69"/>
    <w:rsid w:val="00E0004A"/>
    <w:rsid w:val="00E00625"/>
    <w:rsid w:val="00E0144E"/>
    <w:rsid w:val="00E01544"/>
    <w:rsid w:val="00E018FF"/>
    <w:rsid w:val="00E01D86"/>
    <w:rsid w:val="00E01ECC"/>
    <w:rsid w:val="00E02017"/>
    <w:rsid w:val="00E02F7C"/>
    <w:rsid w:val="00E03285"/>
    <w:rsid w:val="00E036BA"/>
    <w:rsid w:val="00E0370A"/>
    <w:rsid w:val="00E0414A"/>
    <w:rsid w:val="00E0436D"/>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B5A"/>
    <w:rsid w:val="00E248E8"/>
    <w:rsid w:val="00E25719"/>
    <w:rsid w:val="00E25818"/>
    <w:rsid w:val="00E26DB3"/>
    <w:rsid w:val="00E27B13"/>
    <w:rsid w:val="00E300E6"/>
    <w:rsid w:val="00E302B0"/>
    <w:rsid w:val="00E3099D"/>
    <w:rsid w:val="00E30A81"/>
    <w:rsid w:val="00E3134C"/>
    <w:rsid w:val="00E315FB"/>
    <w:rsid w:val="00E3273E"/>
    <w:rsid w:val="00E32921"/>
    <w:rsid w:val="00E32B41"/>
    <w:rsid w:val="00E32C5C"/>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3370"/>
    <w:rsid w:val="00E441A5"/>
    <w:rsid w:val="00E44659"/>
    <w:rsid w:val="00E44F2B"/>
    <w:rsid w:val="00E4677A"/>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11B8"/>
    <w:rsid w:val="00E61DED"/>
    <w:rsid w:val="00E62127"/>
    <w:rsid w:val="00E62C29"/>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58A"/>
    <w:rsid w:val="00E805D3"/>
    <w:rsid w:val="00E80D6A"/>
    <w:rsid w:val="00E81920"/>
    <w:rsid w:val="00E81C16"/>
    <w:rsid w:val="00E81FA7"/>
    <w:rsid w:val="00E820E1"/>
    <w:rsid w:val="00E8231C"/>
    <w:rsid w:val="00E82F06"/>
    <w:rsid w:val="00E82F46"/>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EBD"/>
    <w:rsid w:val="00EC0262"/>
    <w:rsid w:val="00EC1967"/>
    <w:rsid w:val="00EC2C55"/>
    <w:rsid w:val="00EC3220"/>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F5B"/>
    <w:rsid w:val="00F0140E"/>
    <w:rsid w:val="00F031D3"/>
    <w:rsid w:val="00F03224"/>
    <w:rsid w:val="00F03C12"/>
    <w:rsid w:val="00F041D2"/>
    <w:rsid w:val="00F04400"/>
    <w:rsid w:val="00F04CD9"/>
    <w:rsid w:val="00F05C59"/>
    <w:rsid w:val="00F0633B"/>
    <w:rsid w:val="00F0662A"/>
    <w:rsid w:val="00F073C2"/>
    <w:rsid w:val="00F078F6"/>
    <w:rsid w:val="00F0799C"/>
    <w:rsid w:val="00F1023A"/>
    <w:rsid w:val="00F10DD6"/>
    <w:rsid w:val="00F1186A"/>
    <w:rsid w:val="00F11F0C"/>
    <w:rsid w:val="00F11FA3"/>
    <w:rsid w:val="00F128BC"/>
    <w:rsid w:val="00F12DB9"/>
    <w:rsid w:val="00F133AD"/>
    <w:rsid w:val="00F1373A"/>
    <w:rsid w:val="00F13ED4"/>
    <w:rsid w:val="00F14337"/>
    <w:rsid w:val="00F1488B"/>
    <w:rsid w:val="00F149B9"/>
    <w:rsid w:val="00F14AFE"/>
    <w:rsid w:val="00F154C2"/>
    <w:rsid w:val="00F15962"/>
    <w:rsid w:val="00F1596E"/>
    <w:rsid w:val="00F161F8"/>
    <w:rsid w:val="00F164FB"/>
    <w:rsid w:val="00F1681C"/>
    <w:rsid w:val="00F16F02"/>
    <w:rsid w:val="00F20070"/>
    <w:rsid w:val="00F207F7"/>
    <w:rsid w:val="00F20AAB"/>
    <w:rsid w:val="00F21F72"/>
    <w:rsid w:val="00F2209F"/>
    <w:rsid w:val="00F22473"/>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F59"/>
    <w:rsid w:val="00F4168A"/>
    <w:rsid w:val="00F41D1A"/>
    <w:rsid w:val="00F4291B"/>
    <w:rsid w:val="00F42DCB"/>
    <w:rsid w:val="00F42DF1"/>
    <w:rsid w:val="00F4341F"/>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521F"/>
    <w:rsid w:val="00F5533F"/>
    <w:rsid w:val="00F60460"/>
    <w:rsid w:val="00F608B1"/>
    <w:rsid w:val="00F60DD9"/>
    <w:rsid w:val="00F61423"/>
    <w:rsid w:val="00F62084"/>
    <w:rsid w:val="00F622DB"/>
    <w:rsid w:val="00F622F9"/>
    <w:rsid w:val="00F62598"/>
    <w:rsid w:val="00F628A2"/>
    <w:rsid w:val="00F62DC6"/>
    <w:rsid w:val="00F636A0"/>
    <w:rsid w:val="00F64A78"/>
    <w:rsid w:val="00F65A3C"/>
    <w:rsid w:val="00F663DF"/>
    <w:rsid w:val="00F702AD"/>
    <w:rsid w:val="00F7043E"/>
    <w:rsid w:val="00F7051A"/>
    <w:rsid w:val="00F7132D"/>
    <w:rsid w:val="00F720D4"/>
    <w:rsid w:val="00F7264F"/>
    <w:rsid w:val="00F7406D"/>
    <w:rsid w:val="00F74792"/>
    <w:rsid w:val="00F74DE3"/>
    <w:rsid w:val="00F75964"/>
    <w:rsid w:val="00F75B1A"/>
    <w:rsid w:val="00F75B79"/>
    <w:rsid w:val="00F772D9"/>
    <w:rsid w:val="00F803F5"/>
    <w:rsid w:val="00F80686"/>
    <w:rsid w:val="00F80712"/>
    <w:rsid w:val="00F8114D"/>
    <w:rsid w:val="00F83748"/>
    <w:rsid w:val="00F842F8"/>
    <w:rsid w:val="00F849E2"/>
    <w:rsid w:val="00F84A38"/>
    <w:rsid w:val="00F84BC6"/>
    <w:rsid w:val="00F84CEC"/>
    <w:rsid w:val="00F8593B"/>
    <w:rsid w:val="00F85E9E"/>
    <w:rsid w:val="00F8634A"/>
    <w:rsid w:val="00F8688F"/>
    <w:rsid w:val="00F87248"/>
    <w:rsid w:val="00F873F0"/>
    <w:rsid w:val="00F87CB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54A"/>
    <w:rsid w:val="00FA1560"/>
    <w:rsid w:val="00FA16EE"/>
    <w:rsid w:val="00FA181D"/>
    <w:rsid w:val="00FA207A"/>
    <w:rsid w:val="00FA25D4"/>
    <w:rsid w:val="00FA2639"/>
    <w:rsid w:val="00FA3847"/>
    <w:rsid w:val="00FA39BE"/>
    <w:rsid w:val="00FA3E46"/>
    <w:rsid w:val="00FA49A7"/>
    <w:rsid w:val="00FA5459"/>
    <w:rsid w:val="00FA586A"/>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6B7"/>
    <w:rsid w:val="00FB5884"/>
    <w:rsid w:val="00FB6204"/>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21"/>
      </w:numPr>
    </w:pPr>
  </w:style>
  <w:style w:type="numbering" w:customStyle="1" w:styleId="CurrentList2">
    <w:name w:val="Current List2"/>
    <w:uiPriority w:val="99"/>
    <w:rsid w:val="003F44B5"/>
    <w:pPr>
      <w:numPr>
        <w:numId w:val="36"/>
      </w:numPr>
    </w:pPr>
  </w:style>
  <w:style w:type="numbering" w:customStyle="1" w:styleId="CurrentList3">
    <w:name w:val="Current List3"/>
    <w:uiPriority w:val="99"/>
    <w:rsid w:val="003F44B5"/>
    <w:pPr>
      <w:numPr>
        <w:numId w:val="37"/>
      </w:numPr>
    </w:pPr>
  </w:style>
  <w:style w:type="numbering" w:customStyle="1" w:styleId="CurrentList4">
    <w:name w:val="Current List4"/>
    <w:uiPriority w:val="99"/>
    <w:rsid w:val="009E2B8F"/>
    <w:pPr>
      <w:numPr>
        <w:numId w:val="38"/>
      </w:numPr>
    </w:pPr>
  </w:style>
  <w:style w:type="numbering" w:customStyle="1" w:styleId="CurrentList5">
    <w:name w:val="Current List5"/>
    <w:uiPriority w:val="99"/>
    <w:rsid w:val="009E2B8F"/>
    <w:pPr>
      <w:numPr>
        <w:numId w:val="39"/>
      </w:numPr>
    </w:pPr>
  </w:style>
  <w:style w:type="numbering" w:customStyle="1" w:styleId="CurrentList6">
    <w:name w:val="Current List6"/>
    <w:uiPriority w:val="99"/>
    <w:rsid w:val="009E2B8F"/>
    <w:pPr>
      <w:numPr>
        <w:numId w:val="40"/>
      </w:numPr>
    </w:pPr>
  </w:style>
  <w:style w:type="numbering" w:customStyle="1" w:styleId="CurrentList7">
    <w:name w:val="Current List7"/>
    <w:uiPriority w:val="99"/>
    <w:rsid w:val="009E2B8F"/>
    <w:pPr>
      <w:numPr>
        <w:numId w:val="41"/>
      </w:numPr>
    </w:pPr>
  </w:style>
  <w:style w:type="numbering" w:customStyle="1" w:styleId="CurrentList8">
    <w:name w:val="Current List8"/>
    <w:uiPriority w:val="99"/>
    <w:rsid w:val="009E2B8F"/>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2868</TotalTime>
  <Pages>5</Pages>
  <Words>1846</Words>
  <Characters>10527</Characters>
  <Application>Microsoft Office Word</Application>
  <DocSecurity>0</DocSecurity>
  <Lines>87</Lines>
  <Paragraphs>24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1460</cp:revision>
  <cp:lastPrinted>2016-08-05T18:54:00Z</cp:lastPrinted>
  <dcterms:created xsi:type="dcterms:W3CDTF">2020-08-03T20:20:00Z</dcterms:created>
  <dcterms:modified xsi:type="dcterms:W3CDTF">2022-08-10T12:19:00Z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